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C4BF3" w14:textId="77777777" w:rsidR="00034DEC" w:rsidRDefault="00177E89" w:rsidP="000F43EE">
      <w:pPr>
        <w:spacing w:after="0"/>
        <w:rPr>
          <w:sz w:val="28"/>
        </w:rPr>
      </w:pPr>
      <w:r>
        <w:rPr>
          <w:sz w:val="28"/>
        </w:rPr>
        <w:t>Medium Term Plan</w:t>
      </w:r>
    </w:p>
    <w:tbl>
      <w:tblPr>
        <w:tblW w:w="10627"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6"/>
        <w:gridCol w:w="2717"/>
        <w:gridCol w:w="6274"/>
      </w:tblGrid>
      <w:tr w:rsidR="00177E89" w:rsidRPr="00265CD9" w14:paraId="16C6DD74" w14:textId="77777777" w:rsidTr="00265CD9">
        <w:trPr>
          <w:trHeight w:val="411"/>
        </w:trPr>
        <w:tc>
          <w:tcPr>
            <w:tcW w:w="4302" w:type="dxa"/>
            <w:gridSpan w:val="2"/>
          </w:tcPr>
          <w:p w14:paraId="75DA7DB8" w14:textId="77777777" w:rsidR="00177E89" w:rsidRPr="00591E80" w:rsidRDefault="00343B66" w:rsidP="000F43EE">
            <w:pPr>
              <w:spacing w:after="0"/>
              <w:rPr>
                <w:sz w:val="28"/>
                <w:szCs w:val="28"/>
              </w:rPr>
            </w:pPr>
            <w:r w:rsidRPr="00591E80">
              <w:rPr>
                <w:sz w:val="28"/>
                <w:szCs w:val="28"/>
              </w:rPr>
              <w:t xml:space="preserve">Year </w:t>
            </w:r>
            <w:r w:rsidR="000F43EE" w:rsidRPr="00591E80">
              <w:rPr>
                <w:sz w:val="28"/>
                <w:szCs w:val="28"/>
              </w:rPr>
              <w:t>R</w:t>
            </w:r>
          </w:p>
        </w:tc>
        <w:tc>
          <w:tcPr>
            <w:tcW w:w="6325" w:type="dxa"/>
          </w:tcPr>
          <w:p w14:paraId="5A15F0E1" w14:textId="39C0E8BB" w:rsidR="00177E89" w:rsidRPr="00591E80" w:rsidRDefault="00177E89" w:rsidP="00B92BE8">
            <w:pPr>
              <w:spacing w:after="0"/>
              <w:rPr>
                <w:sz w:val="28"/>
                <w:szCs w:val="28"/>
              </w:rPr>
            </w:pPr>
            <w:r w:rsidRPr="00591E80">
              <w:rPr>
                <w:sz w:val="28"/>
                <w:szCs w:val="28"/>
              </w:rPr>
              <w:t>Term</w:t>
            </w:r>
            <w:r w:rsidR="005E27B3" w:rsidRPr="00591E80">
              <w:rPr>
                <w:sz w:val="28"/>
                <w:szCs w:val="28"/>
              </w:rPr>
              <w:t>/Topic</w:t>
            </w:r>
            <w:r w:rsidRPr="00591E80">
              <w:rPr>
                <w:sz w:val="28"/>
                <w:szCs w:val="28"/>
              </w:rPr>
              <w:t xml:space="preserve">: </w:t>
            </w:r>
            <w:r w:rsidR="00B92BE8" w:rsidRPr="00591E80">
              <w:rPr>
                <w:sz w:val="28"/>
                <w:szCs w:val="28"/>
              </w:rPr>
              <w:t>Summer</w:t>
            </w:r>
            <w:r w:rsidR="00591E80">
              <w:rPr>
                <w:sz w:val="28"/>
                <w:szCs w:val="28"/>
              </w:rPr>
              <w:t xml:space="preserve">/ </w:t>
            </w:r>
            <w:r w:rsidR="00B92BE8" w:rsidRPr="00604599">
              <w:rPr>
                <w:color w:val="7030A0"/>
                <w:sz w:val="28"/>
                <w:szCs w:val="28"/>
              </w:rPr>
              <w:t>Small Animals</w:t>
            </w:r>
            <w:r w:rsidR="006D5C4B" w:rsidRPr="00604599">
              <w:rPr>
                <w:color w:val="7030A0"/>
                <w:sz w:val="28"/>
                <w:szCs w:val="28"/>
              </w:rPr>
              <w:t xml:space="preserve"> </w:t>
            </w:r>
            <w:r w:rsidR="00591E80">
              <w:rPr>
                <w:sz w:val="28"/>
                <w:szCs w:val="28"/>
              </w:rPr>
              <w:t>&amp;</w:t>
            </w:r>
            <w:r w:rsidR="006D5C4B" w:rsidRPr="00591E80">
              <w:rPr>
                <w:sz w:val="28"/>
                <w:szCs w:val="28"/>
              </w:rPr>
              <w:t xml:space="preserve"> </w:t>
            </w:r>
            <w:r w:rsidR="00B92BE8" w:rsidRPr="00604599">
              <w:rPr>
                <w:color w:val="ED7D31" w:themeColor="accent2"/>
                <w:sz w:val="28"/>
                <w:szCs w:val="28"/>
              </w:rPr>
              <w:t>At the seaside</w:t>
            </w:r>
          </w:p>
        </w:tc>
      </w:tr>
      <w:tr w:rsidR="00177E89" w:rsidRPr="00265CD9" w14:paraId="572B2EEB" w14:textId="77777777" w:rsidTr="00591E80">
        <w:trPr>
          <w:trHeight w:val="301"/>
        </w:trPr>
        <w:tc>
          <w:tcPr>
            <w:tcW w:w="1555" w:type="dxa"/>
          </w:tcPr>
          <w:p w14:paraId="662A6C54" w14:textId="77777777" w:rsidR="00177E89" w:rsidRPr="00591E80" w:rsidRDefault="00177E89" w:rsidP="000F43EE">
            <w:pPr>
              <w:spacing w:after="0"/>
              <w:rPr>
                <w:sz w:val="28"/>
                <w:szCs w:val="28"/>
              </w:rPr>
            </w:pPr>
            <w:r w:rsidRPr="00591E80">
              <w:rPr>
                <w:sz w:val="28"/>
                <w:szCs w:val="28"/>
              </w:rPr>
              <w:t>Subject</w:t>
            </w:r>
          </w:p>
        </w:tc>
        <w:tc>
          <w:tcPr>
            <w:tcW w:w="9072" w:type="dxa"/>
            <w:gridSpan w:val="2"/>
          </w:tcPr>
          <w:p w14:paraId="048AAD68" w14:textId="77777777" w:rsidR="00177E89" w:rsidRPr="00591E80" w:rsidRDefault="00177E89" w:rsidP="000F43EE">
            <w:pPr>
              <w:spacing w:after="0"/>
              <w:rPr>
                <w:sz w:val="28"/>
                <w:szCs w:val="28"/>
              </w:rPr>
            </w:pPr>
            <w:r w:rsidRPr="00591E80">
              <w:rPr>
                <w:sz w:val="28"/>
                <w:szCs w:val="28"/>
              </w:rPr>
              <w:t>Key end points in learning</w:t>
            </w:r>
          </w:p>
        </w:tc>
      </w:tr>
      <w:tr w:rsidR="00177E89" w:rsidRPr="00265CD9" w14:paraId="58FD06E9" w14:textId="77777777" w:rsidTr="00591E80">
        <w:trPr>
          <w:trHeight w:val="884"/>
        </w:trPr>
        <w:tc>
          <w:tcPr>
            <w:tcW w:w="1555" w:type="dxa"/>
          </w:tcPr>
          <w:p w14:paraId="2EB3D9CB" w14:textId="77777777" w:rsidR="00177E89" w:rsidRPr="00265CD9" w:rsidRDefault="006D5C4B" w:rsidP="000F43EE">
            <w:pPr>
              <w:spacing w:after="0"/>
            </w:pPr>
            <w:r>
              <w:t>Literacy –</w:t>
            </w:r>
            <w:r w:rsidR="000939A6" w:rsidRPr="00265CD9">
              <w:t xml:space="preserve"> </w:t>
            </w:r>
            <w:r>
              <w:t xml:space="preserve">Word </w:t>
            </w:r>
            <w:r w:rsidR="000939A6" w:rsidRPr="00265CD9">
              <w:t>Reading</w:t>
            </w:r>
            <w:r>
              <w:t>/ Comprehension</w:t>
            </w:r>
          </w:p>
        </w:tc>
        <w:tc>
          <w:tcPr>
            <w:tcW w:w="9072" w:type="dxa"/>
            <w:gridSpan w:val="2"/>
          </w:tcPr>
          <w:p w14:paraId="1046135C" w14:textId="77777777" w:rsidR="008704CA" w:rsidRPr="008704CA" w:rsidRDefault="008704CA" w:rsidP="008704CA">
            <w:pPr>
              <w:spacing w:after="0"/>
              <w:rPr>
                <w:color w:val="7030A0"/>
                <w:lang w:val="en-US"/>
              </w:rPr>
            </w:pPr>
            <w:r w:rsidRPr="008704CA">
              <w:rPr>
                <w:color w:val="7030A0"/>
                <w:lang w:val="en-US"/>
              </w:rPr>
              <w:t>CVCC, CCVC, CVC+, CCVCC words applying known phonemes</w:t>
            </w:r>
          </w:p>
          <w:p w14:paraId="6B617C19" w14:textId="77777777" w:rsidR="008704CA" w:rsidRPr="008704CA" w:rsidRDefault="008704CA" w:rsidP="008704CA">
            <w:pPr>
              <w:spacing w:after="0"/>
              <w:rPr>
                <w:color w:val="7030A0"/>
              </w:rPr>
            </w:pPr>
            <w:r w:rsidRPr="008704CA">
              <w:rPr>
                <w:color w:val="7030A0"/>
              </w:rPr>
              <w:t>Completes rhyming strings</w:t>
            </w:r>
          </w:p>
          <w:p w14:paraId="15E2B675" w14:textId="77777777" w:rsidR="008704CA" w:rsidRPr="008704CA" w:rsidRDefault="008704CA" w:rsidP="008704CA">
            <w:pPr>
              <w:spacing w:after="0"/>
              <w:rPr>
                <w:iCs/>
                <w:color w:val="7030A0"/>
              </w:rPr>
            </w:pPr>
            <w:r w:rsidRPr="008704CA">
              <w:rPr>
                <w:iCs/>
                <w:color w:val="7030A0"/>
              </w:rPr>
              <w:t xml:space="preserve">Read words consistent with their phonic knowledge by sound blending. </w:t>
            </w:r>
          </w:p>
          <w:p w14:paraId="4CFDF075" w14:textId="3E4B5D27" w:rsidR="008704CA" w:rsidRPr="008704CA" w:rsidRDefault="008704CA" w:rsidP="008704CA">
            <w:pPr>
              <w:spacing w:after="0"/>
              <w:rPr>
                <w:iCs/>
                <w:color w:val="7030A0"/>
              </w:rPr>
            </w:pPr>
            <w:r w:rsidRPr="008704CA">
              <w:rPr>
                <w:iCs/>
                <w:color w:val="7030A0"/>
              </w:rPr>
              <w:t>Read aloud simple sentences and books that are consistent with their phonics knowledge, including some common exception words.</w:t>
            </w:r>
          </w:p>
          <w:p w14:paraId="748913EA" w14:textId="77777777" w:rsidR="008704CA" w:rsidRPr="00604599" w:rsidRDefault="008704CA" w:rsidP="008704CA">
            <w:pPr>
              <w:spacing w:after="0"/>
              <w:rPr>
                <w:bCs/>
                <w:color w:val="7030A0"/>
              </w:rPr>
            </w:pPr>
            <w:r w:rsidRPr="00604599">
              <w:rPr>
                <w:bCs/>
                <w:color w:val="7030A0"/>
              </w:rPr>
              <w:t>Can answer more-complex questions about books and stories.</w:t>
            </w:r>
          </w:p>
          <w:p w14:paraId="49CDF2F7" w14:textId="77777777" w:rsidR="008704CA" w:rsidRPr="008704CA" w:rsidRDefault="008704CA" w:rsidP="008704CA">
            <w:pPr>
              <w:spacing w:after="0"/>
              <w:rPr>
                <w:iCs/>
                <w:color w:val="7030A0"/>
              </w:rPr>
            </w:pPr>
            <w:r w:rsidRPr="008704CA">
              <w:rPr>
                <w:iCs/>
                <w:color w:val="7030A0"/>
              </w:rPr>
              <w:t>Use and understand recently introduced vocabulary during discussions about stories, non-fiction, rhymes and poems and during role play.</w:t>
            </w:r>
          </w:p>
          <w:p w14:paraId="18C9F8FD" w14:textId="77777777" w:rsidR="007922D2" w:rsidRPr="007922D2" w:rsidRDefault="007922D2" w:rsidP="007922D2">
            <w:pPr>
              <w:spacing w:after="0"/>
              <w:rPr>
                <w:color w:val="ED7D31" w:themeColor="accent2"/>
                <w:lang w:val="en-US"/>
              </w:rPr>
            </w:pPr>
            <w:r w:rsidRPr="007922D2">
              <w:rPr>
                <w:bCs/>
                <w:color w:val="ED7D31" w:themeColor="accent2"/>
              </w:rPr>
              <w:t xml:space="preserve">CVC+, CCC, CCVCC </w:t>
            </w:r>
            <w:r w:rsidRPr="007922D2">
              <w:rPr>
                <w:color w:val="ED7D31" w:themeColor="accent2"/>
                <w:lang w:val="en-US"/>
              </w:rPr>
              <w:t>words applying known phonemes</w:t>
            </w:r>
          </w:p>
          <w:p w14:paraId="1A6CE928" w14:textId="77777777" w:rsidR="007922D2" w:rsidRPr="007922D2" w:rsidRDefault="007922D2" w:rsidP="007922D2">
            <w:pPr>
              <w:spacing w:after="0"/>
              <w:rPr>
                <w:color w:val="ED7D31" w:themeColor="accent2"/>
              </w:rPr>
            </w:pPr>
            <w:r w:rsidRPr="007922D2">
              <w:rPr>
                <w:color w:val="ED7D31" w:themeColor="accent2"/>
              </w:rPr>
              <w:t>Fluently reads words and sentences containing Phase 3 letters and HFWs.</w:t>
            </w:r>
          </w:p>
          <w:p w14:paraId="5F39670A" w14:textId="77777777" w:rsidR="007922D2" w:rsidRPr="007922D2" w:rsidRDefault="007922D2" w:rsidP="007922D2">
            <w:pPr>
              <w:spacing w:after="0"/>
              <w:rPr>
                <w:iCs/>
                <w:color w:val="ED7D31" w:themeColor="accent2"/>
              </w:rPr>
            </w:pPr>
            <w:r w:rsidRPr="007922D2">
              <w:rPr>
                <w:iCs/>
                <w:color w:val="ED7D31" w:themeColor="accent2"/>
              </w:rPr>
              <w:t xml:space="preserve">Say a sound for each letter in the alphabet and at least 10 diagraphs. </w:t>
            </w:r>
          </w:p>
          <w:p w14:paraId="3832DDB9" w14:textId="77777777" w:rsidR="007922D2" w:rsidRPr="007922D2" w:rsidRDefault="007922D2" w:rsidP="007922D2">
            <w:pPr>
              <w:spacing w:after="0"/>
              <w:rPr>
                <w:iCs/>
                <w:color w:val="ED7D31" w:themeColor="accent2"/>
              </w:rPr>
            </w:pPr>
            <w:r w:rsidRPr="007922D2">
              <w:rPr>
                <w:iCs/>
                <w:color w:val="ED7D31" w:themeColor="accent2"/>
              </w:rPr>
              <w:t xml:space="preserve">Read words consistent with their phonic knowledge by sound blending. </w:t>
            </w:r>
          </w:p>
          <w:p w14:paraId="0BDA2E4D" w14:textId="77777777" w:rsidR="007922D2" w:rsidRPr="007922D2" w:rsidRDefault="007922D2" w:rsidP="007922D2">
            <w:pPr>
              <w:spacing w:after="0"/>
              <w:rPr>
                <w:iCs/>
                <w:color w:val="ED7D31" w:themeColor="accent2"/>
              </w:rPr>
            </w:pPr>
            <w:r w:rsidRPr="007922D2">
              <w:rPr>
                <w:iCs/>
                <w:color w:val="ED7D31" w:themeColor="accent2"/>
              </w:rPr>
              <w:t xml:space="preserve">Demonstrate understanding of what has been read to them by retelling stories and narratives using their own words and recently introduced vocabulary. </w:t>
            </w:r>
          </w:p>
          <w:p w14:paraId="06467B83" w14:textId="4C2EE7D6" w:rsidR="004B6A9E" w:rsidRPr="00265CD9" w:rsidRDefault="007922D2" w:rsidP="007922D2">
            <w:pPr>
              <w:spacing w:after="0"/>
            </w:pPr>
            <w:r w:rsidRPr="007922D2">
              <w:rPr>
                <w:iCs/>
                <w:color w:val="ED7D31" w:themeColor="accent2"/>
              </w:rPr>
              <w:t>Anticipate where appropriate key events in stories</w:t>
            </w:r>
          </w:p>
        </w:tc>
      </w:tr>
      <w:tr w:rsidR="000939A6" w:rsidRPr="00265CD9" w14:paraId="610C13FA" w14:textId="77777777" w:rsidTr="00591E80">
        <w:trPr>
          <w:trHeight w:val="884"/>
        </w:trPr>
        <w:tc>
          <w:tcPr>
            <w:tcW w:w="1555" w:type="dxa"/>
          </w:tcPr>
          <w:p w14:paraId="7DFF0CEE" w14:textId="77777777" w:rsidR="000939A6" w:rsidRPr="00265CD9" w:rsidRDefault="006D5C4B" w:rsidP="000F43EE">
            <w:pPr>
              <w:spacing w:after="0"/>
            </w:pPr>
            <w:r>
              <w:t>Literacy</w:t>
            </w:r>
            <w:r w:rsidR="000939A6" w:rsidRPr="00265CD9">
              <w:t xml:space="preserve"> - Writing</w:t>
            </w:r>
          </w:p>
        </w:tc>
        <w:tc>
          <w:tcPr>
            <w:tcW w:w="9072" w:type="dxa"/>
            <w:gridSpan w:val="2"/>
          </w:tcPr>
          <w:p w14:paraId="3CA00311" w14:textId="77777777" w:rsidR="000939A6" w:rsidRPr="004B6A9E" w:rsidRDefault="004B6A9E" w:rsidP="00DB390B">
            <w:pPr>
              <w:spacing w:after="0"/>
            </w:pPr>
            <w:r w:rsidRPr="00CF0E62">
              <w:rPr>
                <w:bCs/>
              </w:rPr>
              <w:t>Writes recognisable letters and words and reads back what has been written.</w:t>
            </w:r>
          </w:p>
          <w:p w14:paraId="2C32867E" w14:textId="77777777" w:rsidR="00DB390B" w:rsidRDefault="004B6A9E" w:rsidP="00DB390B">
            <w:pPr>
              <w:spacing w:after="0"/>
              <w:rPr>
                <w:rFonts w:cstheme="minorHAnsi"/>
                <w:iCs/>
              </w:rPr>
            </w:pPr>
            <w:r w:rsidRPr="00CF0E62">
              <w:rPr>
                <w:rFonts w:cstheme="minorHAnsi"/>
                <w:iCs/>
              </w:rPr>
              <w:t xml:space="preserve">Write recognisable letters, most of which are correctly formed. </w:t>
            </w:r>
          </w:p>
          <w:p w14:paraId="18D41E3D" w14:textId="1C98C7B7" w:rsidR="00DB390B" w:rsidRDefault="004B6A9E" w:rsidP="00DB390B">
            <w:pPr>
              <w:spacing w:after="0"/>
              <w:rPr>
                <w:rFonts w:cstheme="minorHAnsi"/>
                <w:iCs/>
              </w:rPr>
            </w:pPr>
            <w:r w:rsidRPr="00CF0E62">
              <w:rPr>
                <w:rFonts w:cstheme="minorHAnsi"/>
                <w:iCs/>
              </w:rPr>
              <w:t xml:space="preserve">Spell words by identifying the sounds with a letter or letters. </w:t>
            </w:r>
          </w:p>
          <w:p w14:paraId="50978D14" w14:textId="1E4359AE" w:rsidR="004B6A9E" w:rsidRPr="00DB390B" w:rsidRDefault="004B6A9E" w:rsidP="00DB390B">
            <w:pPr>
              <w:spacing w:after="0"/>
              <w:rPr>
                <w:rFonts w:cstheme="minorHAnsi"/>
                <w:iCs/>
              </w:rPr>
            </w:pPr>
            <w:r w:rsidRPr="00CF0E62">
              <w:rPr>
                <w:rFonts w:cstheme="minorHAnsi"/>
                <w:iCs/>
              </w:rPr>
              <w:t>Write simple phrases and sentences that can be read by others.</w:t>
            </w:r>
          </w:p>
        </w:tc>
      </w:tr>
      <w:tr w:rsidR="00177E89" w:rsidRPr="00265CD9" w14:paraId="04D3A780" w14:textId="77777777" w:rsidTr="00EE7CD9">
        <w:trPr>
          <w:trHeight w:val="1367"/>
        </w:trPr>
        <w:tc>
          <w:tcPr>
            <w:tcW w:w="1555" w:type="dxa"/>
          </w:tcPr>
          <w:p w14:paraId="27674440" w14:textId="77777777" w:rsidR="00177E89" w:rsidRPr="00265CD9" w:rsidRDefault="000939A6" w:rsidP="000F43EE">
            <w:pPr>
              <w:spacing w:after="0"/>
            </w:pPr>
            <w:r w:rsidRPr="00265CD9">
              <w:t>Maths</w:t>
            </w:r>
            <w:r w:rsidR="006D5C4B">
              <w:t xml:space="preserve"> – number &amp; numerical pattern</w:t>
            </w:r>
            <w:r w:rsidR="00CF7DF6">
              <w:t xml:space="preserve"> (SSM)</w:t>
            </w:r>
          </w:p>
        </w:tc>
        <w:tc>
          <w:tcPr>
            <w:tcW w:w="9072" w:type="dxa"/>
            <w:gridSpan w:val="2"/>
          </w:tcPr>
          <w:p w14:paraId="6EE1490E" w14:textId="77777777" w:rsidR="00D710A8" w:rsidRPr="00DB390B" w:rsidRDefault="00D710A8" w:rsidP="00C727DB">
            <w:pPr>
              <w:spacing w:after="0"/>
              <w:rPr>
                <w:color w:val="7030A0"/>
              </w:rPr>
            </w:pPr>
            <w:r w:rsidRPr="00DB390B">
              <w:rPr>
                <w:color w:val="7030A0"/>
              </w:rPr>
              <w:t>Mastering Number</w:t>
            </w:r>
          </w:p>
          <w:p w14:paraId="53BC9D3D" w14:textId="77777777" w:rsidR="00D710A8" w:rsidRPr="00DB390B" w:rsidRDefault="00D710A8" w:rsidP="00C727DB">
            <w:pPr>
              <w:spacing w:after="0" w:line="276" w:lineRule="auto"/>
              <w:rPr>
                <w:color w:val="7030A0"/>
              </w:rPr>
            </w:pPr>
            <w:r w:rsidRPr="00DB390B">
              <w:rPr>
                <w:color w:val="7030A0"/>
              </w:rPr>
              <w:t>Numbers 0- 10 (6 weeks)</w:t>
            </w:r>
          </w:p>
          <w:p w14:paraId="05E91072" w14:textId="77777777" w:rsidR="00D710A8" w:rsidRPr="00DB390B" w:rsidRDefault="00D710A8" w:rsidP="00C727DB">
            <w:pPr>
              <w:spacing w:after="0"/>
              <w:rPr>
                <w:rFonts w:cstheme="minorHAnsi"/>
                <w:b/>
                <w:color w:val="7030A0"/>
                <w:u w:val="single"/>
              </w:rPr>
            </w:pPr>
            <w:r w:rsidRPr="00DB390B">
              <w:rPr>
                <w:rFonts w:cstheme="minorHAnsi"/>
                <w:b/>
                <w:color w:val="7030A0"/>
                <w:u w:val="single"/>
              </w:rPr>
              <w:t>Counting, Ordinality and cardinality</w:t>
            </w:r>
          </w:p>
          <w:p w14:paraId="59288C60" w14:textId="77777777" w:rsidR="00D710A8" w:rsidRPr="00DB390B" w:rsidRDefault="00D710A8" w:rsidP="00C727DB">
            <w:pPr>
              <w:spacing w:after="0"/>
              <w:rPr>
                <w:rFonts w:cstheme="minorHAnsi"/>
                <w:color w:val="7030A0"/>
              </w:rPr>
            </w:pPr>
            <w:r w:rsidRPr="00DB390B">
              <w:rPr>
                <w:rFonts w:cstheme="minorHAnsi"/>
                <w:color w:val="7030A0"/>
              </w:rPr>
              <w:t>Counting larger sets and things that cannot be seen</w:t>
            </w:r>
          </w:p>
          <w:p w14:paraId="039E2A1A" w14:textId="77777777" w:rsidR="00D710A8" w:rsidRPr="00DB390B" w:rsidRDefault="00D710A8" w:rsidP="00C727DB">
            <w:pPr>
              <w:spacing w:after="0"/>
              <w:rPr>
                <w:rFonts w:cstheme="minorHAnsi"/>
                <w:color w:val="7030A0"/>
              </w:rPr>
            </w:pPr>
            <w:r w:rsidRPr="00DB390B">
              <w:rPr>
                <w:rFonts w:cstheme="minorHAnsi"/>
                <w:b/>
                <w:color w:val="7030A0"/>
                <w:u w:val="single"/>
                <w:lang w:eastAsia="en-GB"/>
              </w:rPr>
              <w:t>Subitising</w:t>
            </w:r>
          </w:p>
          <w:p w14:paraId="65C1D826" w14:textId="77777777" w:rsidR="00D710A8" w:rsidRPr="00DB390B" w:rsidRDefault="00D710A8" w:rsidP="00C727DB">
            <w:pPr>
              <w:spacing w:after="0"/>
              <w:rPr>
                <w:rFonts w:cstheme="minorHAnsi"/>
                <w:color w:val="7030A0"/>
              </w:rPr>
            </w:pPr>
            <w:r w:rsidRPr="00DB390B">
              <w:rPr>
                <w:rFonts w:cstheme="minorHAnsi"/>
                <w:color w:val="7030A0"/>
              </w:rPr>
              <w:t>Subitising- to 6, including in structured arrangements</w:t>
            </w:r>
          </w:p>
          <w:p w14:paraId="588E0631" w14:textId="77777777" w:rsidR="00D710A8" w:rsidRPr="00DB390B" w:rsidRDefault="00D710A8" w:rsidP="00C727DB">
            <w:pPr>
              <w:spacing w:after="0"/>
              <w:rPr>
                <w:rFonts w:cstheme="minorHAnsi"/>
                <w:color w:val="7030A0"/>
              </w:rPr>
            </w:pPr>
            <w:r w:rsidRPr="00DB390B">
              <w:rPr>
                <w:rFonts w:cstheme="minorHAnsi"/>
                <w:b/>
                <w:color w:val="7030A0"/>
                <w:u w:val="single"/>
              </w:rPr>
              <w:t>Composition</w:t>
            </w:r>
          </w:p>
          <w:p w14:paraId="5B905E37" w14:textId="77777777" w:rsidR="00D710A8" w:rsidRPr="00DB390B" w:rsidRDefault="00D710A8" w:rsidP="00C727DB">
            <w:pPr>
              <w:framePr w:hSpace="180" w:wrap="around" w:vAnchor="page" w:hAnchor="margin" w:xAlign="center" w:y="1666"/>
              <w:spacing w:after="0"/>
              <w:rPr>
                <w:rFonts w:cstheme="minorHAnsi"/>
                <w:color w:val="7030A0"/>
              </w:rPr>
            </w:pPr>
            <w:r w:rsidRPr="00DB390B">
              <w:rPr>
                <w:rFonts w:cstheme="minorHAnsi"/>
                <w:color w:val="7030A0"/>
              </w:rPr>
              <w:t xml:space="preserve">Composition- 5 ‘and a bit’. </w:t>
            </w:r>
          </w:p>
          <w:p w14:paraId="4C7B4AB5" w14:textId="77777777" w:rsidR="00D710A8" w:rsidRPr="00DB390B" w:rsidRDefault="00D710A8" w:rsidP="00C727DB">
            <w:pPr>
              <w:framePr w:hSpace="180" w:wrap="around" w:vAnchor="page" w:hAnchor="margin" w:xAlign="center" w:y="1666"/>
              <w:spacing w:after="0"/>
              <w:rPr>
                <w:rFonts w:cstheme="minorHAnsi"/>
                <w:color w:val="7030A0"/>
              </w:rPr>
            </w:pPr>
            <w:r w:rsidRPr="00DB390B">
              <w:rPr>
                <w:rFonts w:cstheme="minorHAnsi"/>
                <w:color w:val="7030A0"/>
              </w:rPr>
              <w:t>Composition- of 10</w:t>
            </w:r>
          </w:p>
          <w:p w14:paraId="30EDDCB8" w14:textId="77777777" w:rsidR="00D710A8" w:rsidRPr="00DB390B" w:rsidRDefault="00D710A8" w:rsidP="00C727DB">
            <w:pPr>
              <w:framePr w:hSpace="180" w:wrap="around" w:vAnchor="page" w:hAnchor="margin" w:xAlign="center" w:y="1666"/>
              <w:spacing w:after="0"/>
              <w:rPr>
                <w:rFonts w:cstheme="minorHAnsi"/>
                <w:color w:val="7030A0"/>
              </w:rPr>
            </w:pPr>
            <w:r w:rsidRPr="00DB390B">
              <w:rPr>
                <w:rFonts w:cstheme="minorHAnsi"/>
                <w:b/>
                <w:color w:val="7030A0"/>
                <w:u w:val="single"/>
              </w:rPr>
              <w:t>Comparison</w:t>
            </w:r>
          </w:p>
          <w:p w14:paraId="303945F4" w14:textId="77777777" w:rsidR="00D710A8" w:rsidRPr="00DB390B" w:rsidRDefault="00D710A8" w:rsidP="00C727DB">
            <w:pPr>
              <w:framePr w:hSpace="180" w:wrap="around" w:vAnchor="page" w:hAnchor="margin" w:xAlign="center" w:y="1666"/>
              <w:spacing w:after="0"/>
              <w:rPr>
                <w:rFonts w:cstheme="minorHAnsi"/>
                <w:color w:val="7030A0"/>
              </w:rPr>
            </w:pPr>
            <w:r w:rsidRPr="00DB390B">
              <w:rPr>
                <w:rFonts w:cstheme="minorHAnsi"/>
                <w:color w:val="7030A0"/>
              </w:rPr>
              <w:t>Comparison- linked to ordinality</w:t>
            </w:r>
          </w:p>
          <w:p w14:paraId="203D6394" w14:textId="77777777" w:rsidR="00D710A8" w:rsidRPr="00DB390B" w:rsidRDefault="00D710A8" w:rsidP="00C727DB">
            <w:pPr>
              <w:framePr w:hSpace="180" w:wrap="around" w:vAnchor="page" w:hAnchor="margin" w:xAlign="center" w:y="1666"/>
              <w:spacing w:after="0"/>
              <w:rPr>
                <w:rFonts w:cstheme="minorHAnsi"/>
                <w:color w:val="7030A0"/>
              </w:rPr>
            </w:pPr>
            <w:r w:rsidRPr="00DB390B">
              <w:rPr>
                <w:rFonts w:cstheme="minorHAnsi"/>
                <w:color w:val="7030A0"/>
              </w:rPr>
              <w:t>Play track games</w:t>
            </w:r>
          </w:p>
          <w:p w14:paraId="6E21F89C" w14:textId="77777777" w:rsidR="00D710A8" w:rsidRPr="00DB390B" w:rsidRDefault="00D710A8" w:rsidP="00C727DB">
            <w:pPr>
              <w:framePr w:hSpace="180" w:wrap="around" w:vAnchor="page" w:hAnchor="margin" w:xAlign="center" w:y="1666"/>
              <w:spacing w:after="0"/>
              <w:rPr>
                <w:rFonts w:cstheme="minorHAnsi"/>
                <w:color w:val="7030A0"/>
                <w:u w:val="single"/>
              </w:rPr>
            </w:pPr>
            <w:r w:rsidRPr="00DB390B">
              <w:rPr>
                <w:rFonts w:cstheme="minorHAnsi"/>
                <w:color w:val="7030A0"/>
                <w:u w:val="single"/>
              </w:rPr>
              <w:t>SSM</w:t>
            </w:r>
          </w:p>
          <w:p w14:paraId="284B5C54" w14:textId="77777777" w:rsidR="00D710A8" w:rsidRPr="00DB390B" w:rsidRDefault="00D710A8" w:rsidP="00C727DB">
            <w:pPr>
              <w:framePr w:hSpace="180" w:wrap="around" w:vAnchor="page" w:hAnchor="margin" w:xAlign="center" w:y="1666"/>
              <w:spacing w:after="0"/>
              <w:rPr>
                <w:rFonts w:cstheme="minorHAnsi"/>
                <w:color w:val="7030A0"/>
              </w:rPr>
            </w:pPr>
            <w:r w:rsidRPr="00DB390B">
              <w:rPr>
                <w:rFonts w:cstheme="minorHAnsi"/>
                <w:color w:val="7030A0"/>
              </w:rPr>
              <w:t xml:space="preserve">Experience time durations (sandtimers, calendars) </w:t>
            </w:r>
          </w:p>
          <w:p w14:paraId="6E21CC78" w14:textId="77777777" w:rsidR="00D710A8" w:rsidRPr="00DB390B" w:rsidRDefault="00D710A8" w:rsidP="00C727DB">
            <w:pPr>
              <w:framePr w:hSpace="180" w:wrap="around" w:vAnchor="page" w:hAnchor="margin" w:xAlign="center" w:y="1666"/>
              <w:spacing w:after="0"/>
              <w:rPr>
                <w:rFonts w:cstheme="minorHAnsi"/>
                <w:color w:val="7030A0"/>
              </w:rPr>
            </w:pPr>
            <w:r w:rsidRPr="00DB390B">
              <w:rPr>
                <w:rFonts w:cstheme="minorHAnsi"/>
                <w:color w:val="7030A0"/>
              </w:rPr>
              <w:t>Capacity: Recognising the relationship between the size and number of units.</w:t>
            </w:r>
          </w:p>
          <w:p w14:paraId="21ADFC26" w14:textId="77777777" w:rsidR="00D710A8" w:rsidRPr="00DB390B" w:rsidRDefault="00D710A8" w:rsidP="00C727DB">
            <w:pPr>
              <w:framePr w:hSpace="180" w:wrap="around" w:vAnchor="page" w:hAnchor="margin" w:xAlign="center" w:y="1666"/>
              <w:spacing w:after="0"/>
              <w:rPr>
                <w:rFonts w:cstheme="minorHAnsi"/>
                <w:color w:val="7030A0"/>
              </w:rPr>
            </w:pPr>
            <w:r w:rsidRPr="00DB390B">
              <w:rPr>
                <w:rFonts w:cstheme="minorHAnsi"/>
                <w:color w:val="7030A0"/>
              </w:rPr>
              <w:t>Capacity: Begin to use units to compare capacity.</w:t>
            </w:r>
          </w:p>
          <w:p w14:paraId="2AAF0EA7" w14:textId="77777777" w:rsidR="00D710A8" w:rsidRPr="00DB390B" w:rsidRDefault="00D710A8" w:rsidP="00C727DB">
            <w:pPr>
              <w:framePr w:hSpace="180" w:wrap="around" w:vAnchor="page" w:hAnchor="margin" w:xAlign="center" w:y="1666"/>
              <w:spacing w:after="0"/>
              <w:rPr>
                <w:rFonts w:cstheme="minorHAnsi"/>
                <w:color w:val="7030A0"/>
              </w:rPr>
            </w:pPr>
            <w:r w:rsidRPr="00DB390B">
              <w:rPr>
                <w:rFonts w:cstheme="minorHAnsi"/>
                <w:color w:val="7030A0"/>
              </w:rPr>
              <w:t>Continuing a pattern that ends mid unit.</w:t>
            </w:r>
          </w:p>
          <w:p w14:paraId="18D1F623" w14:textId="77777777" w:rsidR="00D710A8" w:rsidRPr="00DB390B" w:rsidRDefault="00D710A8" w:rsidP="00C727DB">
            <w:pPr>
              <w:framePr w:hSpace="180" w:wrap="around" w:vAnchor="page" w:hAnchor="margin" w:xAlign="center" w:y="1666"/>
              <w:spacing w:after="0"/>
              <w:rPr>
                <w:rFonts w:cstheme="minorHAnsi"/>
                <w:color w:val="7030A0"/>
              </w:rPr>
            </w:pPr>
            <w:r w:rsidRPr="00DB390B">
              <w:rPr>
                <w:rFonts w:cstheme="minorHAnsi"/>
                <w:color w:val="7030A0"/>
              </w:rPr>
              <w:t>Making their own ABB/ABBC Patterns</w:t>
            </w:r>
          </w:p>
          <w:p w14:paraId="49DC4B8B" w14:textId="77777777" w:rsidR="00D710A8" w:rsidRPr="00DB390B" w:rsidRDefault="00D710A8" w:rsidP="00C727DB">
            <w:pPr>
              <w:framePr w:hSpace="180" w:wrap="around" w:vAnchor="page" w:hAnchor="margin" w:xAlign="center" w:y="1666"/>
              <w:spacing w:after="0"/>
              <w:rPr>
                <w:rFonts w:cstheme="minorHAnsi"/>
                <w:color w:val="7030A0"/>
              </w:rPr>
            </w:pPr>
            <w:r w:rsidRPr="00DB390B">
              <w:rPr>
                <w:rFonts w:cstheme="minorHAnsi"/>
                <w:color w:val="7030A0"/>
              </w:rPr>
              <w:t>Properties of shape and awareness of relationships between shapes</w:t>
            </w:r>
          </w:p>
          <w:p w14:paraId="4B491633" w14:textId="77777777" w:rsidR="00C727DB" w:rsidRPr="00DB390B" w:rsidRDefault="00C727DB" w:rsidP="00C727DB">
            <w:pPr>
              <w:framePr w:hSpace="180" w:wrap="around" w:vAnchor="page" w:hAnchor="margin" w:xAlign="center" w:y="1666"/>
              <w:spacing w:after="0"/>
              <w:rPr>
                <w:rFonts w:cstheme="minorHAnsi"/>
                <w:color w:val="00B0F0"/>
                <w:u w:val="single"/>
              </w:rPr>
            </w:pPr>
          </w:p>
          <w:p w14:paraId="234B017E" w14:textId="77777777" w:rsidR="00D710A8" w:rsidRPr="00DB390B" w:rsidRDefault="00D710A8" w:rsidP="00C727DB">
            <w:pPr>
              <w:spacing w:after="0"/>
              <w:rPr>
                <w:color w:val="ED7D31" w:themeColor="accent2"/>
              </w:rPr>
            </w:pPr>
            <w:r w:rsidRPr="00DB390B">
              <w:rPr>
                <w:color w:val="ED7D31" w:themeColor="accent2"/>
              </w:rPr>
              <w:t>Mastering Number</w:t>
            </w:r>
          </w:p>
          <w:p w14:paraId="0F850B21" w14:textId="77777777" w:rsidR="00D710A8" w:rsidRPr="00DB390B" w:rsidRDefault="00D710A8" w:rsidP="00C727DB">
            <w:pPr>
              <w:spacing w:after="0" w:line="276" w:lineRule="auto"/>
              <w:rPr>
                <w:color w:val="ED7D31" w:themeColor="accent2"/>
              </w:rPr>
            </w:pPr>
            <w:r w:rsidRPr="00DB390B">
              <w:rPr>
                <w:color w:val="ED7D31" w:themeColor="accent2"/>
              </w:rPr>
              <w:t>Numbers 0- 10 (8 weeks)</w:t>
            </w:r>
          </w:p>
          <w:p w14:paraId="2D2154D3" w14:textId="77777777" w:rsidR="00D710A8" w:rsidRPr="00DB390B" w:rsidRDefault="00D710A8" w:rsidP="00C727DB">
            <w:pPr>
              <w:spacing w:after="0" w:line="276" w:lineRule="auto"/>
              <w:rPr>
                <w:rFonts w:cstheme="minorHAnsi"/>
                <w:b/>
                <w:color w:val="ED7D31" w:themeColor="accent2"/>
                <w:lang w:eastAsia="en-GB"/>
              </w:rPr>
            </w:pPr>
            <w:r w:rsidRPr="00DB390B">
              <w:rPr>
                <w:rFonts w:cstheme="minorHAnsi"/>
                <w:b/>
                <w:color w:val="ED7D31" w:themeColor="accent2"/>
                <w:lang w:eastAsia="en-GB"/>
              </w:rPr>
              <w:t>Subitise to 5</w:t>
            </w:r>
          </w:p>
          <w:p w14:paraId="49F00353" w14:textId="77777777" w:rsidR="00D710A8" w:rsidRPr="00DB390B" w:rsidRDefault="00D710A8" w:rsidP="00C727DB">
            <w:pPr>
              <w:spacing w:after="0"/>
              <w:rPr>
                <w:rFonts w:cstheme="minorHAnsi"/>
                <w:b/>
                <w:color w:val="ED7D31" w:themeColor="accent2"/>
                <w:lang w:eastAsia="en-GB"/>
              </w:rPr>
            </w:pPr>
            <w:r w:rsidRPr="00DB390B">
              <w:rPr>
                <w:rFonts w:cstheme="minorHAnsi"/>
                <w:b/>
                <w:color w:val="ED7D31" w:themeColor="accent2"/>
                <w:lang w:eastAsia="en-GB"/>
              </w:rPr>
              <w:t>Introduce the Rekenrek</w:t>
            </w:r>
          </w:p>
          <w:p w14:paraId="17BC6916" w14:textId="77777777" w:rsidR="00D710A8" w:rsidRPr="00DB390B" w:rsidRDefault="00D710A8" w:rsidP="00C727DB">
            <w:pPr>
              <w:spacing w:after="0"/>
              <w:rPr>
                <w:rFonts w:cstheme="minorHAnsi"/>
                <w:b/>
                <w:color w:val="ED7D31" w:themeColor="accent2"/>
                <w:u w:val="single"/>
                <w:lang w:eastAsia="en-GB"/>
              </w:rPr>
            </w:pPr>
            <w:r w:rsidRPr="00DB390B">
              <w:rPr>
                <w:rFonts w:cstheme="minorHAnsi"/>
                <w:b/>
                <w:color w:val="ED7D31" w:themeColor="accent2"/>
                <w:u w:val="single"/>
                <w:lang w:eastAsia="en-GB"/>
              </w:rPr>
              <w:t xml:space="preserve">Review and Assess: </w:t>
            </w:r>
          </w:p>
          <w:p w14:paraId="321833FB" w14:textId="77777777" w:rsidR="00D710A8" w:rsidRPr="00DB390B" w:rsidRDefault="00D710A8" w:rsidP="00C727DB">
            <w:pPr>
              <w:spacing w:after="0"/>
              <w:rPr>
                <w:rFonts w:cstheme="minorHAnsi"/>
                <w:color w:val="ED7D31" w:themeColor="accent2"/>
                <w:u w:val="single"/>
                <w:lang w:eastAsia="en-GB"/>
              </w:rPr>
            </w:pPr>
            <w:r w:rsidRPr="00DB390B">
              <w:rPr>
                <w:rFonts w:cstheme="minorHAnsi"/>
                <w:bCs/>
                <w:color w:val="ED7D31" w:themeColor="accent2"/>
                <w:lang w:eastAsia="en-GB"/>
              </w:rPr>
              <w:t>Automatic recall of number bonds to 5</w:t>
            </w:r>
          </w:p>
          <w:p w14:paraId="658EE67E" w14:textId="77777777" w:rsidR="00D710A8" w:rsidRPr="00DB390B" w:rsidRDefault="00D710A8" w:rsidP="00C727DB">
            <w:pPr>
              <w:spacing w:after="0"/>
              <w:rPr>
                <w:rFonts w:cstheme="minorHAnsi"/>
                <w:color w:val="ED7D31" w:themeColor="accent2"/>
                <w:u w:val="single"/>
                <w:lang w:eastAsia="en-GB"/>
              </w:rPr>
            </w:pPr>
            <w:r w:rsidRPr="00DB390B">
              <w:rPr>
                <w:rFonts w:cstheme="minorHAnsi"/>
                <w:bCs/>
                <w:color w:val="ED7D31" w:themeColor="accent2"/>
                <w:lang w:eastAsia="en-GB"/>
              </w:rPr>
              <w:t>Composition of numbers to 10</w:t>
            </w:r>
          </w:p>
          <w:p w14:paraId="362D6676" w14:textId="77777777" w:rsidR="00D710A8" w:rsidRPr="00DB390B" w:rsidRDefault="00D710A8" w:rsidP="00C727DB">
            <w:pPr>
              <w:spacing w:after="0"/>
              <w:rPr>
                <w:rFonts w:cstheme="minorHAnsi"/>
                <w:color w:val="ED7D31" w:themeColor="accent2"/>
                <w:lang w:eastAsia="en-GB"/>
              </w:rPr>
            </w:pPr>
            <w:r w:rsidRPr="00DB390B">
              <w:rPr>
                <w:rFonts w:cstheme="minorHAnsi"/>
                <w:color w:val="ED7D31" w:themeColor="accent2"/>
                <w:lang w:eastAsia="en-GB"/>
              </w:rPr>
              <w:lastRenderedPageBreak/>
              <w:t>Comparison</w:t>
            </w:r>
          </w:p>
          <w:p w14:paraId="06C08BEC" w14:textId="77777777" w:rsidR="00D710A8" w:rsidRPr="00DB390B" w:rsidRDefault="00D710A8" w:rsidP="00C727DB">
            <w:pPr>
              <w:spacing w:after="0"/>
              <w:rPr>
                <w:rFonts w:cstheme="minorHAnsi"/>
                <w:color w:val="ED7D31" w:themeColor="accent2"/>
                <w:lang w:eastAsia="en-GB"/>
              </w:rPr>
            </w:pPr>
            <w:r w:rsidRPr="00DB390B">
              <w:rPr>
                <w:rFonts w:cstheme="minorHAnsi"/>
                <w:color w:val="ED7D31" w:themeColor="accent2"/>
                <w:lang w:eastAsia="en-GB"/>
              </w:rPr>
              <w:t>Number Pattern</w:t>
            </w:r>
          </w:p>
          <w:p w14:paraId="23C4820D" w14:textId="77777777" w:rsidR="00D710A8" w:rsidRPr="00DB390B" w:rsidRDefault="00D710A8" w:rsidP="00C727DB">
            <w:pPr>
              <w:spacing w:after="0"/>
              <w:rPr>
                <w:rFonts w:cstheme="minorHAnsi"/>
                <w:color w:val="ED7D31" w:themeColor="accent2"/>
                <w:lang w:eastAsia="en-GB"/>
              </w:rPr>
            </w:pPr>
            <w:r w:rsidRPr="00DB390B">
              <w:rPr>
                <w:rFonts w:cstheme="minorHAnsi"/>
                <w:color w:val="ED7D31" w:themeColor="accent2"/>
                <w:lang w:eastAsia="en-GB"/>
              </w:rPr>
              <w:t>Counting</w:t>
            </w:r>
          </w:p>
          <w:p w14:paraId="3DABD9E9" w14:textId="44BDF1BB" w:rsidR="00CF0E62" w:rsidRPr="00265CD9" w:rsidRDefault="00D710A8" w:rsidP="00C727DB">
            <w:pPr>
              <w:spacing w:after="0"/>
            </w:pPr>
            <w:r w:rsidRPr="00DB390B">
              <w:rPr>
                <w:rFonts w:cstheme="minorHAnsi"/>
                <w:color w:val="ED7D31" w:themeColor="accent2"/>
                <w:lang w:eastAsia="en-GB"/>
              </w:rPr>
              <w:t>Cohort specific planning from reviewing and assessment.</w:t>
            </w:r>
          </w:p>
        </w:tc>
      </w:tr>
      <w:tr w:rsidR="00177E89" w:rsidRPr="00265CD9" w14:paraId="37897B2B" w14:textId="77777777" w:rsidTr="00591E80">
        <w:trPr>
          <w:trHeight w:val="1631"/>
        </w:trPr>
        <w:tc>
          <w:tcPr>
            <w:tcW w:w="1555" w:type="dxa"/>
          </w:tcPr>
          <w:p w14:paraId="46CD8389" w14:textId="77777777" w:rsidR="00177E89" w:rsidRPr="00265CD9" w:rsidRDefault="006D5C4B" w:rsidP="000F43EE">
            <w:pPr>
              <w:spacing w:after="0"/>
            </w:pPr>
            <w:r>
              <w:lastRenderedPageBreak/>
              <w:t>UTW – the natural world</w:t>
            </w:r>
          </w:p>
        </w:tc>
        <w:tc>
          <w:tcPr>
            <w:tcW w:w="9072" w:type="dxa"/>
            <w:gridSpan w:val="2"/>
          </w:tcPr>
          <w:p w14:paraId="553BF4C9" w14:textId="77777777" w:rsidR="00B92BE8" w:rsidRPr="00B4158D" w:rsidRDefault="00B92BE8" w:rsidP="00DB390B">
            <w:pPr>
              <w:spacing w:after="0"/>
              <w:rPr>
                <w:color w:val="7030A0"/>
              </w:rPr>
            </w:pPr>
            <w:r w:rsidRPr="00B4158D">
              <w:rPr>
                <w:color w:val="7030A0"/>
              </w:rPr>
              <w:t>Selects equipment to help them follow their own enquiry of interest, for example, which mini beasts live in the playground?</w:t>
            </w:r>
          </w:p>
          <w:p w14:paraId="64D25FFA" w14:textId="77777777" w:rsidR="009E59E1" w:rsidRPr="00B4158D" w:rsidRDefault="009E59E1" w:rsidP="00DB390B">
            <w:pPr>
              <w:spacing w:after="0"/>
              <w:rPr>
                <w:color w:val="7030A0"/>
              </w:rPr>
            </w:pPr>
            <w:r w:rsidRPr="00B4158D">
              <w:rPr>
                <w:color w:val="7030A0"/>
              </w:rPr>
              <w:t xml:space="preserve">Explore the natural world around them, making observations and drawing pictures of animals and plants. </w:t>
            </w:r>
          </w:p>
          <w:p w14:paraId="549CEBB4" w14:textId="77777777" w:rsidR="009E59E1" w:rsidRPr="00B4158D" w:rsidRDefault="009E59E1" w:rsidP="00DB390B">
            <w:pPr>
              <w:spacing w:after="0"/>
              <w:rPr>
                <w:color w:val="7030A0"/>
              </w:rPr>
            </w:pPr>
            <w:r w:rsidRPr="00B4158D">
              <w:rPr>
                <w:color w:val="7030A0"/>
              </w:rPr>
              <w:t>Shows an understanding of the passing of time through the life cycle of plants, animals, and mini beasts.</w:t>
            </w:r>
          </w:p>
          <w:p w14:paraId="230B4B55" w14:textId="77777777" w:rsidR="009E59E1" w:rsidRPr="00B4158D" w:rsidRDefault="009E59E1" w:rsidP="00DB390B">
            <w:pPr>
              <w:spacing w:after="0"/>
              <w:rPr>
                <w:color w:val="7030A0"/>
              </w:rPr>
            </w:pPr>
            <w:r w:rsidRPr="00B4158D">
              <w:rPr>
                <w:color w:val="7030A0"/>
              </w:rPr>
              <w:t>Sequences the basic stages of human life cycle.</w:t>
            </w:r>
          </w:p>
          <w:p w14:paraId="6926FCDB" w14:textId="77777777" w:rsidR="009E59E1" w:rsidRPr="00DB390B" w:rsidRDefault="00B92BE8" w:rsidP="00DB390B">
            <w:pPr>
              <w:spacing w:after="0"/>
              <w:rPr>
                <w:color w:val="000000" w:themeColor="text1"/>
              </w:rPr>
            </w:pPr>
            <w:r w:rsidRPr="00DB390B">
              <w:rPr>
                <w:color w:val="000000" w:themeColor="text1"/>
              </w:rPr>
              <w:t>Records observations in a number of ways; drawings, written work, photographs.</w:t>
            </w:r>
          </w:p>
          <w:p w14:paraId="50B99434" w14:textId="5273DFD6" w:rsidR="009E59E1" w:rsidRDefault="009E59E1" w:rsidP="00DB390B">
            <w:pPr>
              <w:spacing w:after="0"/>
            </w:pPr>
            <w:r>
              <w:t>Records observations to enable changes to be observed.</w:t>
            </w:r>
          </w:p>
          <w:p w14:paraId="6AF2FC74" w14:textId="77777777" w:rsidR="00B92BE8" w:rsidRPr="00B4158D" w:rsidRDefault="00B92BE8" w:rsidP="00DB390B">
            <w:pPr>
              <w:spacing w:after="0"/>
              <w:rPr>
                <w:color w:val="ED7D31" w:themeColor="accent2"/>
              </w:rPr>
            </w:pPr>
            <w:r w:rsidRPr="00B4158D">
              <w:rPr>
                <w:color w:val="ED7D31" w:themeColor="accent2"/>
              </w:rPr>
              <w:t xml:space="preserve">Know some similarities and differences between the natural world around them and contrasting environments, drawings on their experiences and what has been read in class. </w:t>
            </w:r>
          </w:p>
          <w:p w14:paraId="2658CBA7" w14:textId="7E2321B5" w:rsidR="00CF7DF6" w:rsidRPr="00DB390B" w:rsidRDefault="00B92BE8" w:rsidP="00DB390B">
            <w:pPr>
              <w:spacing w:after="0"/>
              <w:rPr>
                <w:color w:val="92D050"/>
              </w:rPr>
            </w:pPr>
            <w:r w:rsidRPr="00B4158D">
              <w:rPr>
                <w:color w:val="ED7D31" w:themeColor="accent2"/>
              </w:rPr>
              <w:t>Understand some important processes and changes in the natural world around them, including the seasons and changing states of matter.</w:t>
            </w:r>
          </w:p>
        </w:tc>
      </w:tr>
      <w:tr w:rsidR="000939A6" w:rsidRPr="00265CD9" w14:paraId="25667D2E" w14:textId="77777777" w:rsidTr="00591E80">
        <w:trPr>
          <w:trHeight w:val="1631"/>
        </w:trPr>
        <w:tc>
          <w:tcPr>
            <w:tcW w:w="1555" w:type="dxa"/>
          </w:tcPr>
          <w:p w14:paraId="3046EE9F" w14:textId="77777777" w:rsidR="000939A6" w:rsidRPr="00265CD9" w:rsidRDefault="000939A6" w:rsidP="000F43EE">
            <w:pPr>
              <w:spacing w:after="0"/>
            </w:pPr>
            <w:r w:rsidRPr="00265CD9">
              <w:t>Computing</w:t>
            </w:r>
          </w:p>
        </w:tc>
        <w:tc>
          <w:tcPr>
            <w:tcW w:w="9072" w:type="dxa"/>
            <w:gridSpan w:val="2"/>
          </w:tcPr>
          <w:p w14:paraId="2C3D26F9" w14:textId="77777777" w:rsidR="004B6A9E" w:rsidRPr="00425C25" w:rsidRDefault="004B6A9E" w:rsidP="00B4158D">
            <w:pPr>
              <w:spacing w:after="0"/>
              <w:rPr>
                <w:b/>
                <w:color w:val="7030A0"/>
              </w:rPr>
            </w:pPr>
            <w:r w:rsidRPr="00425C25">
              <w:rPr>
                <w:b/>
                <w:color w:val="7030A0"/>
              </w:rPr>
              <w:t>Technology Around Us</w:t>
            </w:r>
          </w:p>
          <w:p w14:paraId="410CF6CC" w14:textId="77777777" w:rsidR="004B6A9E" w:rsidRPr="00B4158D" w:rsidRDefault="004B6A9E" w:rsidP="00B4158D">
            <w:pPr>
              <w:spacing w:after="0"/>
              <w:rPr>
                <w:color w:val="7030A0"/>
              </w:rPr>
            </w:pPr>
            <w:r w:rsidRPr="00B4158D">
              <w:rPr>
                <w:color w:val="7030A0"/>
              </w:rPr>
              <w:t>I can talk about what technology is used at home.</w:t>
            </w:r>
          </w:p>
          <w:p w14:paraId="2964CFDF" w14:textId="520A6460" w:rsidR="004B6A9E" w:rsidRPr="00B4158D" w:rsidRDefault="004B6A9E" w:rsidP="00B4158D">
            <w:pPr>
              <w:spacing w:after="0"/>
              <w:rPr>
                <w:color w:val="7030A0"/>
              </w:rPr>
            </w:pPr>
            <w:r w:rsidRPr="00B4158D">
              <w:rPr>
                <w:color w:val="7030A0"/>
              </w:rPr>
              <w:t xml:space="preserve">I can talk about what technology is used outdoors. </w:t>
            </w:r>
          </w:p>
          <w:p w14:paraId="1B8756BC" w14:textId="77777777" w:rsidR="004B6A9E" w:rsidRPr="00B4158D" w:rsidRDefault="004B6A9E" w:rsidP="00B4158D">
            <w:pPr>
              <w:spacing w:after="0"/>
              <w:rPr>
                <w:color w:val="7030A0"/>
              </w:rPr>
            </w:pPr>
            <w:r w:rsidRPr="00B4158D">
              <w:rPr>
                <w:color w:val="7030A0"/>
              </w:rPr>
              <w:t>I can talk about what technology is used in the world around me.</w:t>
            </w:r>
          </w:p>
          <w:p w14:paraId="32173108" w14:textId="77777777" w:rsidR="004B6A9E" w:rsidRPr="00425C25" w:rsidRDefault="004B6A9E" w:rsidP="00B4158D">
            <w:pPr>
              <w:spacing w:after="0"/>
              <w:rPr>
                <w:b/>
                <w:color w:val="ED7D31" w:themeColor="accent2"/>
              </w:rPr>
            </w:pPr>
            <w:r w:rsidRPr="00425C25">
              <w:rPr>
                <w:b/>
                <w:color w:val="ED7D31" w:themeColor="accent2"/>
              </w:rPr>
              <w:t>Safety and Privacy</w:t>
            </w:r>
          </w:p>
          <w:p w14:paraId="3EC0C55D" w14:textId="77777777" w:rsidR="004B6A9E" w:rsidRPr="00B4158D" w:rsidRDefault="004B6A9E" w:rsidP="00B4158D">
            <w:pPr>
              <w:spacing w:after="0"/>
              <w:rPr>
                <w:color w:val="ED7D31" w:themeColor="accent2"/>
              </w:rPr>
            </w:pPr>
            <w:r w:rsidRPr="00B4158D">
              <w:rPr>
                <w:color w:val="ED7D31" w:themeColor="accent2"/>
              </w:rPr>
              <w:t>I can explain how my work on the computer belongs to me and other people’s work belongs to them.</w:t>
            </w:r>
          </w:p>
          <w:p w14:paraId="01B20495" w14:textId="2715048C" w:rsidR="000939A6" w:rsidRPr="00B4158D" w:rsidRDefault="004B6A9E" w:rsidP="004B6A9E">
            <w:pPr>
              <w:spacing w:after="0"/>
              <w:rPr>
                <w:color w:val="ED7D31" w:themeColor="accent2"/>
              </w:rPr>
            </w:pPr>
            <w:r w:rsidRPr="00B4158D">
              <w:rPr>
                <w:color w:val="ED7D31" w:themeColor="accent2"/>
              </w:rPr>
              <w:t xml:space="preserve">I can explain what it means for something to be private. </w:t>
            </w:r>
          </w:p>
        </w:tc>
      </w:tr>
      <w:tr w:rsidR="00067547" w:rsidRPr="00265CD9" w14:paraId="6B40A87F" w14:textId="77777777" w:rsidTr="00591E80">
        <w:trPr>
          <w:trHeight w:val="1631"/>
        </w:trPr>
        <w:tc>
          <w:tcPr>
            <w:tcW w:w="1555" w:type="dxa"/>
          </w:tcPr>
          <w:p w14:paraId="67DD1844" w14:textId="77777777" w:rsidR="00067547" w:rsidRPr="00265CD9" w:rsidRDefault="006D5C4B" w:rsidP="000F43EE">
            <w:pPr>
              <w:spacing w:after="0"/>
            </w:pPr>
            <w:r>
              <w:t>UTW – people, culture and communities</w:t>
            </w:r>
          </w:p>
        </w:tc>
        <w:tc>
          <w:tcPr>
            <w:tcW w:w="9072" w:type="dxa"/>
            <w:gridSpan w:val="2"/>
          </w:tcPr>
          <w:p w14:paraId="27F8CF48" w14:textId="77777777" w:rsidR="004B6A9E" w:rsidRPr="003A12D6" w:rsidRDefault="004B6A9E" w:rsidP="00B4158D">
            <w:pPr>
              <w:spacing w:after="0"/>
              <w:rPr>
                <w:color w:val="ED7D31" w:themeColor="accent2"/>
              </w:rPr>
            </w:pPr>
            <w:r w:rsidRPr="003A12D6">
              <w:rPr>
                <w:color w:val="ED7D31" w:themeColor="accent2"/>
              </w:rPr>
              <w:t>Knows the landmark buildings (including places of worship) in their local environment and discusses their importance.</w:t>
            </w:r>
          </w:p>
          <w:p w14:paraId="0F34CA30" w14:textId="77777777" w:rsidR="004B6A9E" w:rsidRPr="003A12D6" w:rsidRDefault="004B6A9E" w:rsidP="00B4158D">
            <w:pPr>
              <w:spacing w:after="0"/>
              <w:rPr>
                <w:color w:val="ED7D31" w:themeColor="accent2"/>
              </w:rPr>
            </w:pPr>
            <w:r w:rsidRPr="003A12D6">
              <w:rPr>
                <w:color w:val="ED7D31" w:themeColor="accent2"/>
              </w:rPr>
              <w:t>Draws own plans/maps of immediate environment.</w:t>
            </w:r>
          </w:p>
          <w:p w14:paraId="773D3C6C" w14:textId="77777777" w:rsidR="004B6A9E" w:rsidRPr="003A12D6" w:rsidRDefault="004B6A9E" w:rsidP="00B4158D">
            <w:pPr>
              <w:spacing w:after="0"/>
              <w:rPr>
                <w:color w:val="ED7D31" w:themeColor="accent2"/>
              </w:rPr>
            </w:pPr>
            <w:r w:rsidRPr="003A12D6">
              <w:rPr>
                <w:color w:val="ED7D31" w:themeColor="accent2"/>
              </w:rPr>
              <w:t>Makes inferences about locations in books based on previous knowledge or experiences:</w:t>
            </w:r>
          </w:p>
          <w:p w14:paraId="0343E2CA" w14:textId="77777777" w:rsidR="004B6A9E" w:rsidRPr="003A12D6" w:rsidRDefault="004B6A9E" w:rsidP="00B4158D">
            <w:pPr>
              <w:spacing w:after="0"/>
              <w:rPr>
                <w:color w:val="ED7D31" w:themeColor="accent2"/>
              </w:rPr>
            </w:pPr>
            <w:r w:rsidRPr="003A12D6">
              <w:rPr>
                <w:color w:val="ED7D31" w:themeColor="accent2"/>
              </w:rPr>
              <w:t>•</w:t>
            </w:r>
            <w:r w:rsidRPr="003A12D6">
              <w:rPr>
                <w:color w:val="ED7D31" w:themeColor="accent2"/>
              </w:rPr>
              <w:tab/>
              <w:t>clothing worn</w:t>
            </w:r>
          </w:p>
          <w:p w14:paraId="5E60140E" w14:textId="77777777" w:rsidR="004B6A9E" w:rsidRPr="003A12D6" w:rsidRDefault="004B6A9E" w:rsidP="00B4158D">
            <w:pPr>
              <w:spacing w:after="0"/>
              <w:rPr>
                <w:color w:val="ED7D31" w:themeColor="accent2"/>
              </w:rPr>
            </w:pPr>
            <w:r w:rsidRPr="003A12D6">
              <w:rPr>
                <w:color w:val="ED7D31" w:themeColor="accent2"/>
              </w:rPr>
              <w:t>•</w:t>
            </w:r>
            <w:r w:rsidRPr="003A12D6">
              <w:rPr>
                <w:color w:val="ED7D31" w:themeColor="accent2"/>
              </w:rPr>
              <w:tab/>
              <w:t>buildings</w:t>
            </w:r>
          </w:p>
          <w:p w14:paraId="26EE5187" w14:textId="77777777" w:rsidR="004B6A9E" w:rsidRPr="003A12D6" w:rsidRDefault="004B6A9E" w:rsidP="00B4158D">
            <w:pPr>
              <w:spacing w:after="0"/>
              <w:rPr>
                <w:color w:val="ED7D31" w:themeColor="accent2"/>
              </w:rPr>
            </w:pPr>
            <w:r w:rsidRPr="003A12D6">
              <w:rPr>
                <w:color w:val="ED7D31" w:themeColor="accent2"/>
              </w:rPr>
              <w:t>•</w:t>
            </w:r>
            <w:r w:rsidRPr="003A12D6">
              <w:rPr>
                <w:color w:val="ED7D31" w:themeColor="accent2"/>
              </w:rPr>
              <w:tab/>
              <w:t>foods</w:t>
            </w:r>
          </w:p>
          <w:p w14:paraId="1FBA7CDD" w14:textId="77777777" w:rsidR="004B6A9E" w:rsidRPr="003A12D6" w:rsidRDefault="004B6A9E" w:rsidP="00B4158D">
            <w:pPr>
              <w:spacing w:after="0"/>
              <w:rPr>
                <w:color w:val="ED7D31" w:themeColor="accent2"/>
              </w:rPr>
            </w:pPr>
            <w:r w:rsidRPr="003A12D6">
              <w:rPr>
                <w:color w:val="ED7D31" w:themeColor="accent2"/>
              </w:rPr>
              <w:t>•</w:t>
            </w:r>
            <w:r w:rsidRPr="003A12D6">
              <w:rPr>
                <w:color w:val="ED7D31" w:themeColor="accent2"/>
              </w:rPr>
              <w:tab/>
              <w:t xml:space="preserve">weather </w:t>
            </w:r>
          </w:p>
          <w:p w14:paraId="5054F570" w14:textId="77777777" w:rsidR="004B6A9E" w:rsidRPr="003A12D6" w:rsidRDefault="004B6A9E" w:rsidP="00B4158D">
            <w:pPr>
              <w:spacing w:after="0"/>
              <w:rPr>
                <w:color w:val="ED7D31" w:themeColor="accent2"/>
              </w:rPr>
            </w:pPr>
            <w:r w:rsidRPr="003A12D6">
              <w:rPr>
                <w:color w:val="ED7D31" w:themeColor="accent2"/>
              </w:rPr>
              <w:t>•</w:t>
            </w:r>
            <w:r w:rsidRPr="003A12D6">
              <w:rPr>
                <w:color w:val="ED7D31" w:themeColor="accent2"/>
              </w:rPr>
              <w:tab/>
              <w:t>animals</w:t>
            </w:r>
          </w:p>
          <w:p w14:paraId="6658AAA5" w14:textId="77777777" w:rsidR="004B6A9E" w:rsidRPr="003A12D6" w:rsidRDefault="004B6A9E" w:rsidP="00B4158D">
            <w:pPr>
              <w:spacing w:after="0"/>
              <w:rPr>
                <w:color w:val="ED7D31" w:themeColor="accent2"/>
              </w:rPr>
            </w:pPr>
            <w:r w:rsidRPr="003A12D6">
              <w:rPr>
                <w:color w:val="ED7D31" w:themeColor="accent2"/>
              </w:rPr>
              <w:t>•</w:t>
            </w:r>
            <w:r w:rsidRPr="003A12D6">
              <w:rPr>
                <w:color w:val="ED7D31" w:themeColor="accent2"/>
              </w:rPr>
              <w:tab/>
              <w:t>landscape.</w:t>
            </w:r>
          </w:p>
          <w:p w14:paraId="7297576D" w14:textId="77777777" w:rsidR="004B6A9E" w:rsidRPr="003A12D6" w:rsidRDefault="004B6A9E" w:rsidP="00B4158D">
            <w:pPr>
              <w:spacing w:after="0"/>
              <w:rPr>
                <w:color w:val="ED7D31" w:themeColor="accent2"/>
                <w:sz w:val="24"/>
              </w:rPr>
            </w:pPr>
            <w:r w:rsidRPr="003A12D6">
              <w:rPr>
                <w:rFonts w:cstheme="minorHAnsi"/>
                <w:color w:val="ED7D31" w:themeColor="accent2"/>
                <w:szCs w:val="18"/>
              </w:rPr>
              <w:t>Explains some similarities and difference between life in this country and life in other countries, drawing on knowledge from stories, non-fiction texts and (when appropriate) maps.</w:t>
            </w:r>
            <w:r w:rsidRPr="003A12D6">
              <w:rPr>
                <w:color w:val="ED7D31" w:themeColor="accent2"/>
                <w:sz w:val="24"/>
              </w:rPr>
              <w:t xml:space="preserve"> </w:t>
            </w:r>
          </w:p>
          <w:p w14:paraId="3301E87C" w14:textId="77777777" w:rsidR="006D34C4" w:rsidRPr="003A12D6" w:rsidRDefault="004B6A9E" w:rsidP="00B4158D">
            <w:pPr>
              <w:spacing w:after="0"/>
              <w:rPr>
                <w:color w:val="ED7D31" w:themeColor="accent2"/>
              </w:rPr>
            </w:pPr>
            <w:r w:rsidRPr="003A12D6">
              <w:rPr>
                <w:color w:val="ED7D31" w:themeColor="accent2"/>
              </w:rPr>
              <w:t>Knows we have different environments in this county; water/sea, woods, beaches, etc</w:t>
            </w:r>
          </w:p>
        </w:tc>
      </w:tr>
      <w:tr w:rsidR="000939A6" w:rsidRPr="00265CD9" w14:paraId="4EEAA4DA" w14:textId="77777777" w:rsidTr="00EE7CD9">
        <w:trPr>
          <w:trHeight w:val="800"/>
        </w:trPr>
        <w:tc>
          <w:tcPr>
            <w:tcW w:w="1555" w:type="dxa"/>
          </w:tcPr>
          <w:p w14:paraId="2A8D0CF8" w14:textId="77777777" w:rsidR="000939A6" w:rsidRPr="00265CD9" w:rsidRDefault="006D5C4B" w:rsidP="000F43EE">
            <w:pPr>
              <w:spacing w:after="0"/>
            </w:pPr>
            <w:r>
              <w:t>UTW – past and present</w:t>
            </w:r>
          </w:p>
        </w:tc>
        <w:tc>
          <w:tcPr>
            <w:tcW w:w="9072" w:type="dxa"/>
            <w:gridSpan w:val="2"/>
          </w:tcPr>
          <w:p w14:paraId="00375140" w14:textId="77777777" w:rsidR="00B92BE8" w:rsidRPr="006B762D" w:rsidRDefault="00B92BE8" w:rsidP="006B762D">
            <w:pPr>
              <w:spacing w:after="0"/>
              <w:rPr>
                <w:color w:val="7030A0"/>
              </w:rPr>
            </w:pPr>
            <w:r w:rsidRPr="006B762D">
              <w:rPr>
                <w:color w:val="7030A0"/>
              </w:rPr>
              <w:t>Shows an understanding of the passing of time through the life cycle of plants, animals and mini beasts.</w:t>
            </w:r>
          </w:p>
          <w:p w14:paraId="6534BED8" w14:textId="77777777" w:rsidR="00B92BE8" w:rsidRPr="006B762D" w:rsidRDefault="00B92BE8" w:rsidP="006B762D">
            <w:pPr>
              <w:spacing w:after="0"/>
              <w:rPr>
                <w:color w:val="7030A0"/>
              </w:rPr>
            </w:pPr>
            <w:r w:rsidRPr="006B762D">
              <w:rPr>
                <w:color w:val="7030A0"/>
              </w:rPr>
              <w:t>Sequences the basic stages of human life cycle. (Year 1)</w:t>
            </w:r>
          </w:p>
          <w:p w14:paraId="09C4FA4A" w14:textId="77777777" w:rsidR="0044799F" w:rsidRPr="006B762D" w:rsidRDefault="0044799F" w:rsidP="006B762D">
            <w:pPr>
              <w:spacing w:after="0"/>
              <w:rPr>
                <w:color w:val="7030A0"/>
              </w:rPr>
            </w:pPr>
            <w:r w:rsidRPr="006B762D">
              <w:rPr>
                <w:color w:val="7030A0"/>
              </w:rPr>
              <w:t>Compares and contrasts the different stages in the life cycle of plants, animals, and mini beasts.</w:t>
            </w:r>
          </w:p>
          <w:p w14:paraId="64C2923E" w14:textId="77777777" w:rsidR="0044799F" w:rsidRPr="006B762D" w:rsidRDefault="0044799F" w:rsidP="006B762D">
            <w:pPr>
              <w:spacing w:after="0"/>
              <w:rPr>
                <w:color w:val="7030A0"/>
              </w:rPr>
            </w:pPr>
            <w:r w:rsidRPr="006B762D">
              <w:rPr>
                <w:color w:val="7030A0"/>
              </w:rPr>
              <w:t>Compares and contrasts the basic stages of human life cycle.</w:t>
            </w:r>
          </w:p>
          <w:p w14:paraId="338A3FF5" w14:textId="77777777" w:rsidR="00B92BE8" w:rsidRDefault="00B92BE8" w:rsidP="006B762D">
            <w:pPr>
              <w:spacing w:after="0"/>
            </w:pPr>
            <w:r>
              <w:t>Begins to organise/sequence their own story ideas on a story map using story stems structure as support, including the vocabulary first, next, after that and finally.</w:t>
            </w:r>
          </w:p>
          <w:p w14:paraId="3064E996" w14:textId="77777777" w:rsidR="0044799F" w:rsidRDefault="0044799F" w:rsidP="006B762D">
            <w:pPr>
              <w:spacing w:after="0"/>
            </w:pPr>
            <w:r>
              <w:t>Understand the past through settings, characters and events encountered in books read in class and storytelling.</w:t>
            </w:r>
          </w:p>
          <w:p w14:paraId="37B19F3E" w14:textId="3B2C5FD3" w:rsidR="00B92BE8" w:rsidRPr="006B762D" w:rsidRDefault="00B92BE8" w:rsidP="006B762D">
            <w:pPr>
              <w:spacing w:after="0"/>
              <w:rPr>
                <w:color w:val="ED7D31" w:themeColor="accent2"/>
              </w:rPr>
            </w:pPr>
            <w:r w:rsidRPr="006B762D">
              <w:rPr>
                <w:color w:val="ED7D31" w:themeColor="accent2"/>
              </w:rPr>
              <w:t xml:space="preserve">Talk about the lives around them and their roles in society. </w:t>
            </w:r>
          </w:p>
          <w:p w14:paraId="3436EEEE" w14:textId="77777777" w:rsidR="00B92BE8" w:rsidRPr="006B762D" w:rsidRDefault="00B92BE8" w:rsidP="006B762D">
            <w:pPr>
              <w:spacing w:after="0"/>
              <w:rPr>
                <w:color w:val="ED7D31" w:themeColor="accent2"/>
              </w:rPr>
            </w:pPr>
            <w:r w:rsidRPr="006B762D">
              <w:rPr>
                <w:color w:val="ED7D31" w:themeColor="accent2"/>
              </w:rPr>
              <w:t xml:space="preserve">Know some similarities and difference between things in the past and now, drawing on their experiences and what they have read in class. </w:t>
            </w:r>
          </w:p>
          <w:p w14:paraId="3A78FF65" w14:textId="4EE59735" w:rsidR="005E4AAF" w:rsidRPr="006B762D" w:rsidRDefault="0044799F" w:rsidP="00B92BE8">
            <w:pPr>
              <w:spacing w:after="0"/>
              <w:rPr>
                <w:color w:val="ED7D31" w:themeColor="accent2"/>
              </w:rPr>
            </w:pPr>
            <w:r w:rsidRPr="006B762D">
              <w:rPr>
                <w:color w:val="ED7D31" w:themeColor="accent2"/>
              </w:rPr>
              <w:lastRenderedPageBreak/>
              <w:t>Justifies hypothesis regarding artefacts using existing knowledge or seeking more information; asking questions, building on the ideas of others, or using images and books</w:t>
            </w:r>
            <w:r w:rsidR="006B762D">
              <w:rPr>
                <w:color w:val="ED7D31" w:themeColor="accent2"/>
              </w:rPr>
              <w:t>.</w:t>
            </w:r>
          </w:p>
        </w:tc>
      </w:tr>
      <w:tr w:rsidR="000939A6" w:rsidRPr="00265CD9" w14:paraId="2E429235" w14:textId="77777777" w:rsidTr="00591E80">
        <w:trPr>
          <w:trHeight w:val="1631"/>
        </w:trPr>
        <w:tc>
          <w:tcPr>
            <w:tcW w:w="1555" w:type="dxa"/>
          </w:tcPr>
          <w:p w14:paraId="1AC30CE6" w14:textId="77777777" w:rsidR="000939A6" w:rsidRPr="00265CD9" w:rsidRDefault="006D5C4B" w:rsidP="000F43EE">
            <w:pPr>
              <w:spacing w:after="0"/>
            </w:pPr>
            <w:r>
              <w:lastRenderedPageBreak/>
              <w:t>EAD – BI&amp;E, CWM</w:t>
            </w:r>
          </w:p>
        </w:tc>
        <w:tc>
          <w:tcPr>
            <w:tcW w:w="9072" w:type="dxa"/>
            <w:gridSpan w:val="2"/>
          </w:tcPr>
          <w:p w14:paraId="3A0D4F5C" w14:textId="77777777" w:rsidR="00FB0328" w:rsidRPr="00FB0328" w:rsidRDefault="00FB0328" w:rsidP="00FB0328">
            <w:pPr>
              <w:rPr>
                <w:rFonts w:cstheme="minorHAnsi"/>
                <w:szCs w:val="18"/>
              </w:rPr>
            </w:pPr>
            <w:r w:rsidRPr="00FB0328">
              <w:rPr>
                <w:rFonts w:cstheme="minorHAnsi"/>
                <w:szCs w:val="18"/>
              </w:rPr>
              <w:t>Art</w:t>
            </w:r>
          </w:p>
          <w:p w14:paraId="2BC5F2F5" w14:textId="42BBCF52" w:rsidR="000034C4" w:rsidRPr="00FB0328" w:rsidRDefault="000034C4" w:rsidP="00FB0328">
            <w:pPr>
              <w:spacing w:after="0"/>
              <w:rPr>
                <w:rFonts w:cstheme="minorHAnsi"/>
                <w:szCs w:val="18"/>
              </w:rPr>
            </w:pPr>
            <w:r w:rsidRPr="00FB0328">
              <w:rPr>
                <w:rFonts w:cstheme="minorHAnsi"/>
                <w:szCs w:val="18"/>
              </w:rPr>
              <w:t>I can draw a variety of objects with increased detail and shapes, some based on detailed observations.</w:t>
            </w:r>
          </w:p>
          <w:p w14:paraId="64066CC1" w14:textId="77777777" w:rsidR="000034C4" w:rsidRPr="00FB0328" w:rsidRDefault="000034C4" w:rsidP="00FB0328">
            <w:pPr>
              <w:spacing w:after="0"/>
              <w:rPr>
                <w:rFonts w:cstheme="minorHAnsi"/>
                <w:szCs w:val="18"/>
              </w:rPr>
            </w:pPr>
            <w:r w:rsidRPr="00FB0328">
              <w:rPr>
                <w:rFonts w:cstheme="minorHAnsi"/>
                <w:szCs w:val="18"/>
              </w:rPr>
              <w:t>I can select own painting techniques, resources and tools to create representations.</w:t>
            </w:r>
          </w:p>
          <w:p w14:paraId="65871A74" w14:textId="77777777" w:rsidR="000034C4" w:rsidRPr="00FB0328" w:rsidRDefault="000034C4" w:rsidP="00FB0328">
            <w:pPr>
              <w:spacing w:after="0"/>
              <w:rPr>
                <w:rFonts w:cstheme="minorHAnsi"/>
                <w:szCs w:val="18"/>
              </w:rPr>
            </w:pPr>
            <w:r w:rsidRPr="00FB0328">
              <w:rPr>
                <w:rFonts w:cstheme="minorHAnsi"/>
                <w:szCs w:val="18"/>
              </w:rPr>
              <w:t>I knows which primary colours are mixed to make secondary colours.</w:t>
            </w:r>
          </w:p>
          <w:p w14:paraId="0B0EB507" w14:textId="77777777" w:rsidR="000034C4" w:rsidRPr="00FB0328" w:rsidRDefault="000034C4" w:rsidP="00FB0328">
            <w:pPr>
              <w:spacing w:after="0"/>
              <w:rPr>
                <w:rFonts w:cstheme="minorHAnsi"/>
                <w:szCs w:val="18"/>
              </w:rPr>
            </w:pPr>
            <w:r w:rsidRPr="00FB0328">
              <w:rPr>
                <w:rFonts w:cstheme="minorHAnsi"/>
                <w:szCs w:val="18"/>
              </w:rPr>
              <w:t>I can explain the process they went through when making and the choices they made.</w:t>
            </w:r>
          </w:p>
          <w:p w14:paraId="4E437BB3" w14:textId="77777777" w:rsidR="000034C4" w:rsidRPr="00FB0328" w:rsidRDefault="000034C4" w:rsidP="00FB0328">
            <w:pPr>
              <w:spacing w:after="0"/>
              <w:rPr>
                <w:rFonts w:cstheme="minorHAnsi"/>
                <w:szCs w:val="18"/>
              </w:rPr>
            </w:pPr>
            <w:r w:rsidRPr="00FB0328">
              <w:rPr>
                <w:rFonts w:cstheme="minorHAnsi"/>
                <w:szCs w:val="18"/>
              </w:rPr>
              <w:t>I can create collaboratively sharing ideas, resources and skills.</w:t>
            </w:r>
          </w:p>
          <w:p w14:paraId="65492C90" w14:textId="77777777" w:rsidR="000034C4" w:rsidRPr="00FB0328" w:rsidRDefault="000034C4" w:rsidP="00FB0328">
            <w:pPr>
              <w:spacing w:after="0"/>
              <w:rPr>
                <w:rFonts w:cstheme="minorHAnsi"/>
                <w:szCs w:val="18"/>
              </w:rPr>
            </w:pPr>
            <w:r w:rsidRPr="00FB0328">
              <w:rPr>
                <w:rFonts w:cstheme="minorHAnsi"/>
                <w:szCs w:val="18"/>
              </w:rPr>
              <w:t>ELG:</w:t>
            </w:r>
          </w:p>
          <w:p w14:paraId="433F6A4D" w14:textId="77777777" w:rsidR="000034C4" w:rsidRDefault="000034C4" w:rsidP="00FB0328">
            <w:pPr>
              <w:spacing w:after="0"/>
              <w:rPr>
                <w:rFonts w:cstheme="minorHAnsi"/>
                <w:i/>
                <w:iCs/>
                <w:szCs w:val="18"/>
              </w:rPr>
            </w:pPr>
            <w:r w:rsidRPr="00FB0328">
              <w:rPr>
                <w:rFonts w:cstheme="minorHAnsi"/>
                <w:szCs w:val="18"/>
              </w:rPr>
              <w:t>Safely uses and explores a variety of materials, tools, and techniques, experimenting with colour, design, texture, form and function. Shares their creation, explaining the process they have used, makes use of props and materials when role playing characters in narratives and stories</w:t>
            </w:r>
            <w:r w:rsidRPr="00FB0328">
              <w:rPr>
                <w:rFonts w:cstheme="minorHAnsi"/>
                <w:i/>
                <w:iCs/>
                <w:szCs w:val="18"/>
              </w:rPr>
              <w:t>.</w:t>
            </w:r>
          </w:p>
          <w:p w14:paraId="3AD87CB6" w14:textId="4C07579D" w:rsidR="00FB0328" w:rsidRDefault="00FB0328" w:rsidP="00FB0328">
            <w:pPr>
              <w:spacing w:after="0"/>
              <w:rPr>
                <w:rFonts w:cstheme="minorHAnsi"/>
                <w:szCs w:val="18"/>
              </w:rPr>
            </w:pPr>
            <w:r>
              <w:rPr>
                <w:rFonts w:cstheme="minorHAnsi"/>
                <w:szCs w:val="18"/>
              </w:rPr>
              <w:t>D&amp;T</w:t>
            </w:r>
          </w:p>
          <w:p w14:paraId="37FB2F97" w14:textId="77777777" w:rsidR="00FB0328" w:rsidRPr="0018324F" w:rsidRDefault="00FB0328" w:rsidP="00FB0328">
            <w:pPr>
              <w:spacing w:after="0"/>
            </w:pPr>
            <w:r w:rsidRPr="0018324F">
              <w:t>I can understand how things work.</w:t>
            </w:r>
          </w:p>
          <w:p w14:paraId="3A5D945D" w14:textId="77777777" w:rsidR="00FB0328" w:rsidRDefault="00FB0328" w:rsidP="00FB0328">
            <w:pPr>
              <w:tabs>
                <w:tab w:val="left" w:pos="2905"/>
              </w:tabs>
              <w:spacing w:after="0"/>
            </w:pPr>
            <w:r>
              <w:t xml:space="preserve">I can use a range of tools safely and carefully. </w:t>
            </w:r>
          </w:p>
          <w:p w14:paraId="66D9AD0F" w14:textId="75CCB908" w:rsidR="00FB0328" w:rsidRDefault="00FB0328" w:rsidP="00FB0328">
            <w:pPr>
              <w:spacing w:after="0"/>
            </w:pPr>
            <w:r>
              <w:t>I can share my ideas.</w:t>
            </w:r>
          </w:p>
          <w:p w14:paraId="64A672E4" w14:textId="3BC2CA52" w:rsidR="00FB0328" w:rsidRPr="00FB0328" w:rsidRDefault="00FB0328" w:rsidP="00FB0328">
            <w:pPr>
              <w:spacing w:after="0"/>
              <w:rPr>
                <w:rFonts w:cstheme="minorHAnsi"/>
                <w:szCs w:val="18"/>
              </w:rPr>
            </w:pPr>
            <w:r>
              <w:rPr>
                <w:rFonts w:cstheme="minorHAnsi"/>
                <w:szCs w:val="18"/>
              </w:rPr>
              <w:t>Music</w:t>
            </w:r>
          </w:p>
          <w:p w14:paraId="7723F119" w14:textId="77777777" w:rsidR="004B6A9E" w:rsidRPr="004B6A9E" w:rsidRDefault="004B6A9E" w:rsidP="00FB0328">
            <w:pPr>
              <w:spacing w:after="0"/>
            </w:pPr>
            <w:r w:rsidRPr="004B6A9E">
              <w:t xml:space="preserve">To know twenty nursery rhymes off by heart. </w:t>
            </w:r>
          </w:p>
          <w:p w14:paraId="38E53ECC" w14:textId="77777777" w:rsidR="004B6A9E" w:rsidRPr="004B6A9E" w:rsidRDefault="004B6A9E" w:rsidP="00FB0328">
            <w:pPr>
              <w:spacing w:after="0"/>
            </w:pPr>
            <w:r w:rsidRPr="004B6A9E">
              <w:t xml:space="preserve">To know the stories of some of the nursery rhymes. </w:t>
            </w:r>
          </w:p>
          <w:p w14:paraId="4DA6F58B" w14:textId="77777777" w:rsidR="004B6A9E" w:rsidRPr="004B6A9E" w:rsidRDefault="004B6A9E" w:rsidP="00FB0328">
            <w:pPr>
              <w:spacing w:after="0"/>
            </w:pPr>
            <w:r w:rsidRPr="004B6A9E">
              <w:t xml:space="preserve">To know that we can move with the pulse of the music. </w:t>
            </w:r>
          </w:p>
          <w:p w14:paraId="1926C2BF" w14:textId="77777777" w:rsidR="004B6A9E" w:rsidRPr="004B6A9E" w:rsidRDefault="004B6A9E" w:rsidP="00FB0328">
            <w:pPr>
              <w:spacing w:after="0"/>
            </w:pPr>
            <w:r w:rsidRPr="004B6A9E">
              <w:t xml:space="preserve">To know that the words of songs can tell stories and paint pictures. </w:t>
            </w:r>
          </w:p>
          <w:p w14:paraId="7F09C66A" w14:textId="77777777" w:rsidR="004B6A9E" w:rsidRPr="004B6A9E" w:rsidRDefault="004B6A9E" w:rsidP="00FB0328">
            <w:pPr>
              <w:spacing w:after="0"/>
            </w:pPr>
            <w:r w:rsidRPr="004B6A9E">
              <w:t xml:space="preserve">To sing or rap nursery rhymes and simple songs from memory. </w:t>
            </w:r>
          </w:p>
          <w:p w14:paraId="350DD714" w14:textId="77777777" w:rsidR="004B6A9E" w:rsidRPr="004B6A9E" w:rsidRDefault="004B6A9E" w:rsidP="00FB0328">
            <w:pPr>
              <w:spacing w:after="0"/>
            </w:pPr>
            <w:r w:rsidRPr="004B6A9E">
              <w:t xml:space="preserve">Songs have sections.  </w:t>
            </w:r>
          </w:p>
          <w:p w14:paraId="34BF6997" w14:textId="6D6A0750" w:rsidR="005E4AAF" w:rsidRPr="00265CD9" w:rsidRDefault="004B6A9E" w:rsidP="00FB0328">
            <w:pPr>
              <w:tabs>
                <w:tab w:val="left" w:pos="601"/>
              </w:tabs>
              <w:spacing w:after="0" w:line="240" w:lineRule="auto"/>
            </w:pPr>
            <w:r w:rsidRPr="004B6A9E">
              <w:t>A performance is sharing music.</w:t>
            </w:r>
          </w:p>
        </w:tc>
      </w:tr>
      <w:tr w:rsidR="000939A6" w:rsidRPr="00265CD9" w14:paraId="704B0593" w14:textId="77777777" w:rsidTr="00591E80">
        <w:trPr>
          <w:trHeight w:val="1631"/>
        </w:trPr>
        <w:tc>
          <w:tcPr>
            <w:tcW w:w="1555" w:type="dxa"/>
          </w:tcPr>
          <w:p w14:paraId="4AEFD89D" w14:textId="77777777" w:rsidR="000939A6" w:rsidRPr="00265CD9" w:rsidRDefault="000939A6" w:rsidP="000F43EE">
            <w:pPr>
              <w:spacing w:after="0"/>
            </w:pPr>
            <w:r w:rsidRPr="00265CD9">
              <w:t>R.E</w:t>
            </w:r>
          </w:p>
        </w:tc>
        <w:tc>
          <w:tcPr>
            <w:tcW w:w="9072" w:type="dxa"/>
            <w:gridSpan w:val="2"/>
          </w:tcPr>
          <w:p w14:paraId="139AAE14" w14:textId="77777777" w:rsidR="00307326" w:rsidRPr="00360ECB" w:rsidRDefault="00307326" w:rsidP="00307326">
            <w:pPr>
              <w:shd w:val="clear" w:color="auto" w:fill="FFFFFF"/>
              <w:textAlignment w:val="baseline"/>
              <w:rPr>
                <w:rFonts w:eastAsia="Times New Roman" w:cstheme="minorHAnsi"/>
                <w:color w:val="7030A0"/>
                <w:lang w:eastAsia="en-GB"/>
              </w:rPr>
            </w:pPr>
            <w:r w:rsidRPr="00360ECB">
              <w:rPr>
                <w:rFonts w:eastAsia="Times New Roman" w:cstheme="minorHAnsi"/>
                <w:b/>
                <w:bCs/>
                <w:color w:val="7030A0"/>
                <w:lang w:eastAsia="en-GB"/>
              </w:rPr>
              <w:t>Which places are special and why?        </w:t>
            </w:r>
          </w:p>
          <w:p w14:paraId="3014F2EF" w14:textId="77777777" w:rsidR="00307326" w:rsidRPr="00360ECB" w:rsidRDefault="00307326" w:rsidP="00360ECB">
            <w:pPr>
              <w:shd w:val="clear" w:color="auto" w:fill="FFFFFF"/>
              <w:spacing w:after="0"/>
              <w:textAlignment w:val="baseline"/>
              <w:rPr>
                <w:rFonts w:eastAsia="Times New Roman" w:cstheme="minorHAnsi"/>
                <w:color w:val="7030A0"/>
                <w:lang w:eastAsia="en-GB"/>
              </w:rPr>
            </w:pPr>
            <w:r w:rsidRPr="00360ECB">
              <w:rPr>
                <w:rFonts w:eastAsia="Times New Roman" w:cstheme="minorHAnsi"/>
                <w:color w:val="7030A0"/>
                <w:lang w:eastAsia="en-GB"/>
              </w:rPr>
              <w:t>I can reflect upon places that are special in my life.</w:t>
            </w:r>
          </w:p>
          <w:p w14:paraId="2EB8811C" w14:textId="77777777" w:rsidR="00307326" w:rsidRPr="00360ECB" w:rsidRDefault="00307326" w:rsidP="00360ECB">
            <w:pPr>
              <w:shd w:val="clear" w:color="auto" w:fill="FFFFFF"/>
              <w:spacing w:after="0"/>
              <w:textAlignment w:val="baseline"/>
              <w:rPr>
                <w:rFonts w:eastAsia="Times New Roman" w:cstheme="minorHAnsi"/>
                <w:color w:val="7030A0"/>
                <w:lang w:eastAsia="en-GB"/>
              </w:rPr>
            </w:pPr>
            <w:r w:rsidRPr="00360ECB">
              <w:rPr>
                <w:rFonts w:eastAsia="Times New Roman" w:cstheme="minorHAnsi"/>
                <w:color w:val="7030A0"/>
                <w:lang w:eastAsia="en-GB"/>
              </w:rPr>
              <w:t>I can find out about places that are holy and important for many Christians and Muslims.</w:t>
            </w:r>
          </w:p>
          <w:p w14:paraId="773DD12E" w14:textId="77777777" w:rsidR="00307326" w:rsidRPr="00360ECB" w:rsidRDefault="00307326" w:rsidP="00360ECB">
            <w:pPr>
              <w:shd w:val="clear" w:color="auto" w:fill="FFFFFF"/>
              <w:spacing w:after="0"/>
              <w:textAlignment w:val="baseline"/>
              <w:rPr>
                <w:rFonts w:eastAsia="Times New Roman" w:cstheme="minorHAnsi"/>
                <w:color w:val="7030A0"/>
                <w:lang w:eastAsia="en-GB"/>
              </w:rPr>
            </w:pPr>
            <w:r w:rsidRPr="00360ECB">
              <w:rPr>
                <w:rFonts w:eastAsia="Times New Roman" w:cstheme="minorHAnsi"/>
                <w:color w:val="7030A0"/>
                <w:lang w:eastAsia="en-GB"/>
              </w:rPr>
              <w:t>I can label a Churches and Mosques showing their key features.</w:t>
            </w:r>
          </w:p>
          <w:p w14:paraId="198ED2E4" w14:textId="77777777" w:rsidR="00307326" w:rsidRPr="00360ECB" w:rsidRDefault="00307326" w:rsidP="00360ECB">
            <w:pPr>
              <w:shd w:val="clear" w:color="auto" w:fill="FFFFFF"/>
              <w:spacing w:after="0"/>
              <w:textAlignment w:val="baseline"/>
              <w:rPr>
                <w:rFonts w:eastAsia="Times New Roman" w:cstheme="minorHAnsi"/>
                <w:color w:val="7030A0"/>
                <w:lang w:eastAsia="en-GB"/>
              </w:rPr>
            </w:pPr>
            <w:r w:rsidRPr="00360ECB">
              <w:rPr>
                <w:rFonts w:eastAsia="Times New Roman" w:cstheme="minorHAnsi"/>
                <w:color w:val="7030A0"/>
                <w:lang w:eastAsia="en-GB"/>
              </w:rPr>
              <w:t>I can visit a place of worship (Mosque or Church).</w:t>
            </w:r>
          </w:p>
          <w:p w14:paraId="5D5EA3CC" w14:textId="77777777" w:rsidR="000939A6" w:rsidRDefault="000939A6" w:rsidP="00BD7F9B">
            <w:pPr>
              <w:spacing w:after="0"/>
            </w:pPr>
          </w:p>
          <w:p w14:paraId="3ED0CEFF" w14:textId="77777777" w:rsidR="002C5986" w:rsidRPr="00360ECB" w:rsidRDefault="002C5986" w:rsidP="002C5986">
            <w:pPr>
              <w:shd w:val="clear" w:color="auto" w:fill="FFFFFF"/>
              <w:textAlignment w:val="baseline"/>
              <w:rPr>
                <w:rFonts w:eastAsia="Times New Roman" w:cstheme="minorHAnsi"/>
                <w:color w:val="ED7D31" w:themeColor="accent2"/>
                <w:lang w:eastAsia="en-GB"/>
              </w:rPr>
            </w:pPr>
            <w:r w:rsidRPr="00360ECB">
              <w:rPr>
                <w:rFonts w:eastAsia="Times New Roman" w:cstheme="minorHAnsi"/>
                <w:b/>
                <w:bCs/>
                <w:color w:val="ED7D31" w:themeColor="accent2"/>
                <w:lang w:eastAsia="en-GB"/>
              </w:rPr>
              <w:t>Which stories are special and why?</w:t>
            </w:r>
          </w:p>
          <w:p w14:paraId="6BA1E739" w14:textId="77777777" w:rsidR="002C5986" w:rsidRPr="00360ECB" w:rsidRDefault="002C5986" w:rsidP="00360ECB">
            <w:pPr>
              <w:shd w:val="clear" w:color="auto" w:fill="FFFFFF"/>
              <w:spacing w:after="0"/>
              <w:textAlignment w:val="baseline"/>
              <w:rPr>
                <w:rFonts w:eastAsia="Times New Roman" w:cstheme="minorHAnsi"/>
                <w:color w:val="ED7D31" w:themeColor="accent2"/>
                <w:lang w:eastAsia="en-GB"/>
              </w:rPr>
            </w:pPr>
            <w:r w:rsidRPr="00360ECB">
              <w:rPr>
                <w:rFonts w:eastAsia="Times New Roman" w:cstheme="minorHAnsi"/>
                <w:color w:val="ED7D31" w:themeColor="accent2"/>
                <w:lang w:eastAsia="en-GB"/>
              </w:rPr>
              <w:t>I can discuss stories that are special to me and give reasons for why they are special. </w:t>
            </w:r>
          </w:p>
          <w:p w14:paraId="3D3066B3" w14:textId="77777777" w:rsidR="002C5986" w:rsidRPr="00360ECB" w:rsidRDefault="002C5986" w:rsidP="00360ECB">
            <w:pPr>
              <w:shd w:val="clear" w:color="auto" w:fill="FFFFFF"/>
              <w:spacing w:after="0"/>
              <w:textAlignment w:val="baseline"/>
              <w:rPr>
                <w:rFonts w:eastAsia="Times New Roman" w:cstheme="minorHAnsi"/>
                <w:color w:val="ED7D31" w:themeColor="accent2"/>
                <w:lang w:eastAsia="en-GB"/>
              </w:rPr>
            </w:pPr>
            <w:r w:rsidRPr="00360ECB">
              <w:rPr>
                <w:rFonts w:eastAsia="Times New Roman" w:cstheme="minorHAnsi"/>
                <w:color w:val="ED7D31" w:themeColor="accent2"/>
                <w:lang w:eastAsia="en-GB"/>
              </w:rPr>
              <w:t>I can listen to different religious worldviews and find out about why these might be special to a believer. </w:t>
            </w:r>
          </w:p>
          <w:p w14:paraId="6E55E54F" w14:textId="612B1C14" w:rsidR="00307326" w:rsidRPr="00360ECB" w:rsidRDefault="002C5986" w:rsidP="00360ECB">
            <w:pPr>
              <w:shd w:val="clear" w:color="auto" w:fill="FFFFFF"/>
              <w:spacing w:after="0"/>
              <w:textAlignment w:val="baseline"/>
              <w:rPr>
                <w:rFonts w:eastAsia="Times New Roman" w:cstheme="minorHAnsi"/>
                <w:color w:val="ED7D31" w:themeColor="accent2"/>
                <w:lang w:eastAsia="en-GB"/>
              </w:rPr>
            </w:pPr>
            <w:r w:rsidRPr="00360ECB">
              <w:rPr>
                <w:rFonts w:eastAsia="Times New Roman" w:cstheme="minorHAnsi"/>
                <w:color w:val="ED7D31" w:themeColor="accent2"/>
                <w:lang w:eastAsia="en-GB"/>
              </w:rPr>
              <w:t>I can learn key events and retell stories from different worldviews remembering</w:t>
            </w:r>
          </w:p>
        </w:tc>
      </w:tr>
      <w:tr w:rsidR="000939A6" w:rsidRPr="00265CD9" w14:paraId="12D1B060" w14:textId="77777777" w:rsidTr="00591E80">
        <w:trPr>
          <w:trHeight w:val="1631"/>
        </w:trPr>
        <w:tc>
          <w:tcPr>
            <w:tcW w:w="1555" w:type="dxa"/>
          </w:tcPr>
          <w:p w14:paraId="0921DE9A" w14:textId="77777777" w:rsidR="000939A6" w:rsidRPr="00265CD9" w:rsidRDefault="000939A6" w:rsidP="000F43EE">
            <w:pPr>
              <w:spacing w:after="0"/>
            </w:pPr>
            <w:r w:rsidRPr="00265CD9">
              <w:t>P.E</w:t>
            </w:r>
            <w:r w:rsidR="006D5C4B">
              <w:t xml:space="preserve"> (PD)</w:t>
            </w:r>
          </w:p>
        </w:tc>
        <w:tc>
          <w:tcPr>
            <w:tcW w:w="9072" w:type="dxa"/>
            <w:gridSpan w:val="2"/>
          </w:tcPr>
          <w:p w14:paraId="736579B5" w14:textId="77777777" w:rsidR="004B6A9E" w:rsidRPr="00360ECB" w:rsidRDefault="004B6A9E" w:rsidP="00360ECB">
            <w:pPr>
              <w:spacing w:after="0"/>
              <w:rPr>
                <w:rFonts w:ascii="Calibri" w:hAnsi="Calibri" w:cs="Calibri"/>
                <w:b/>
                <w:color w:val="7030A0"/>
                <w:u w:val="single"/>
              </w:rPr>
            </w:pPr>
            <w:r w:rsidRPr="00360ECB">
              <w:rPr>
                <w:rFonts w:ascii="Calibri" w:hAnsi="Calibri" w:cs="Calibri"/>
                <w:b/>
                <w:color w:val="7030A0"/>
                <w:u w:val="single"/>
              </w:rPr>
              <w:t>Real Dance- Creative</w:t>
            </w:r>
          </w:p>
          <w:p w14:paraId="16FB04B3" w14:textId="77777777" w:rsidR="004B6A9E" w:rsidRPr="00360ECB" w:rsidRDefault="004B6A9E" w:rsidP="00360ECB">
            <w:pPr>
              <w:spacing w:after="0"/>
              <w:rPr>
                <w:rFonts w:ascii="Calibri" w:hAnsi="Calibri" w:cs="Calibri"/>
                <w:color w:val="7030A0"/>
              </w:rPr>
            </w:pPr>
            <w:r w:rsidRPr="00360ECB">
              <w:rPr>
                <w:rFonts w:ascii="Calibri" w:hAnsi="Calibri" w:cs="Calibri"/>
                <w:color w:val="7030A0"/>
              </w:rPr>
              <w:t xml:space="preserve">I can explore different standing and floor shapes with a partner and find interesting and inventive ways of moving between these shapes. </w:t>
            </w:r>
          </w:p>
          <w:p w14:paraId="36F008E4" w14:textId="77777777" w:rsidR="004B6A9E" w:rsidRPr="00360ECB" w:rsidRDefault="004B6A9E" w:rsidP="00360ECB">
            <w:pPr>
              <w:spacing w:after="0"/>
              <w:rPr>
                <w:rFonts w:ascii="Calibri" w:hAnsi="Calibri" w:cs="Calibri"/>
                <w:color w:val="7030A0"/>
              </w:rPr>
            </w:pPr>
            <w:r w:rsidRPr="00360ECB">
              <w:rPr>
                <w:rFonts w:ascii="Calibri" w:hAnsi="Calibri" w:cs="Calibri"/>
                <w:color w:val="7030A0"/>
              </w:rPr>
              <w:t>I can put shapes into a repeatable sequence.</w:t>
            </w:r>
          </w:p>
          <w:p w14:paraId="3191DFB5" w14:textId="77777777" w:rsidR="004B6A9E" w:rsidRPr="00360ECB" w:rsidRDefault="004B6A9E" w:rsidP="00360ECB">
            <w:pPr>
              <w:spacing w:after="0"/>
              <w:rPr>
                <w:rFonts w:ascii="Calibri" w:hAnsi="Calibri" w:cs="Calibri"/>
                <w:color w:val="7030A0"/>
              </w:rPr>
            </w:pPr>
            <w:r w:rsidRPr="00360ECB">
              <w:rPr>
                <w:rFonts w:ascii="Calibri" w:hAnsi="Calibri" w:cs="Calibri"/>
                <w:color w:val="7030A0"/>
              </w:rPr>
              <w:t xml:space="preserve">I can explore the concept of circles and use circles to travel in different ways making basic turns and jumps. </w:t>
            </w:r>
          </w:p>
          <w:p w14:paraId="443FE42B" w14:textId="77777777" w:rsidR="004B6A9E" w:rsidRPr="00360ECB" w:rsidRDefault="004B6A9E" w:rsidP="00360ECB">
            <w:pPr>
              <w:spacing w:after="0"/>
              <w:rPr>
                <w:rFonts w:ascii="Calibri" w:hAnsi="Calibri" w:cs="Calibri"/>
                <w:color w:val="7030A0"/>
              </w:rPr>
            </w:pPr>
            <w:r w:rsidRPr="00360ECB">
              <w:rPr>
                <w:rFonts w:ascii="Calibri" w:hAnsi="Calibri" w:cs="Calibri"/>
                <w:color w:val="7030A0"/>
              </w:rPr>
              <w:t xml:space="preserve">I can work with a partner to create and perform a final dance sequence. </w:t>
            </w:r>
          </w:p>
          <w:p w14:paraId="62210F0D" w14:textId="77777777" w:rsidR="004B6A9E" w:rsidRPr="004B6A9E" w:rsidRDefault="004B6A9E" w:rsidP="00360ECB">
            <w:pPr>
              <w:spacing w:after="0"/>
              <w:rPr>
                <w:rFonts w:ascii="Calibri" w:hAnsi="Calibri" w:cs="Calibri"/>
                <w:color w:val="5B9BD5" w:themeColor="accent1"/>
              </w:rPr>
            </w:pPr>
            <w:r w:rsidRPr="00360ECB">
              <w:rPr>
                <w:rFonts w:ascii="Calibri" w:hAnsi="Calibri" w:cs="Calibri"/>
                <w:color w:val="7030A0"/>
              </w:rPr>
              <w:t>I can move to music</w:t>
            </w:r>
            <w:r w:rsidRPr="004B6A9E">
              <w:rPr>
                <w:rFonts w:ascii="Calibri" w:hAnsi="Calibri" w:cs="Calibri"/>
                <w:color w:val="5B9BD5" w:themeColor="accent1"/>
              </w:rPr>
              <w:t xml:space="preserve">. </w:t>
            </w:r>
          </w:p>
          <w:p w14:paraId="294B3FDD" w14:textId="77777777" w:rsidR="004B6A9E" w:rsidRPr="00360ECB" w:rsidRDefault="004B6A9E" w:rsidP="00360ECB">
            <w:pPr>
              <w:spacing w:after="0"/>
              <w:rPr>
                <w:rFonts w:ascii="Calibri" w:hAnsi="Calibri" w:cs="Calibri"/>
                <w:b/>
                <w:color w:val="ED7D31" w:themeColor="accent2"/>
                <w:u w:val="single"/>
              </w:rPr>
            </w:pPr>
            <w:r w:rsidRPr="00360ECB">
              <w:rPr>
                <w:rFonts w:ascii="Calibri" w:hAnsi="Calibri" w:cs="Calibri"/>
                <w:b/>
                <w:color w:val="ED7D31" w:themeColor="accent2"/>
                <w:u w:val="single"/>
              </w:rPr>
              <w:t>Real PE- Unit 5 Physical</w:t>
            </w:r>
          </w:p>
          <w:p w14:paraId="46DDC878" w14:textId="77777777" w:rsidR="004B6A9E" w:rsidRPr="00360ECB" w:rsidRDefault="004B6A9E" w:rsidP="00360ECB">
            <w:pPr>
              <w:spacing w:after="0"/>
              <w:rPr>
                <w:rFonts w:ascii="Calibri" w:hAnsi="Calibri" w:cs="Calibri"/>
                <w:b/>
                <w:color w:val="ED7D31" w:themeColor="accent2"/>
                <w:u w:val="single"/>
              </w:rPr>
            </w:pPr>
            <w:r w:rsidRPr="00360ECB">
              <w:rPr>
                <w:rFonts w:ascii="Calibri" w:hAnsi="Calibri" w:cs="Calibri"/>
                <w:b/>
                <w:color w:val="ED7D31" w:themeColor="accent2"/>
              </w:rPr>
              <w:t>Coordination: Sending and Receiving</w:t>
            </w:r>
          </w:p>
          <w:p w14:paraId="45606C80" w14:textId="77777777" w:rsidR="004B6A9E" w:rsidRPr="00360ECB" w:rsidRDefault="004B6A9E" w:rsidP="00360ECB">
            <w:pPr>
              <w:spacing w:after="0"/>
              <w:rPr>
                <w:rFonts w:ascii="Calibri" w:hAnsi="Calibri" w:cs="Calibri"/>
                <w:color w:val="ED7D31" w:themeColor="accent2"/>
              </w:rPr>
            </w:pPr>
            <w:r w:rsidRPr="00360ECB">
              <w:rPr>
                <w:rFonts w:ascii="Calibri" w:hAnsi="Calibri" w:cs="Calibri"/>
                <w:color w:val="ED7D31" w:themeColor="accent2"/>
              </w:rPr>
              <w:t xml:space="preserve">I can explore and experiment how to roll, bounce and catch different sized and weighted balls. </w:t>
            </w:r>
          </w:p>
          <w:p w14:paraId="1F2F3A3A" w14:textId="77777777" w:rsidR="004B6A9E" w:rsidRPr="00360ECB" w:rsidRDefault="004B6A9E" w:rsidP="00360ECB">
            <w:pPr>
              <w:spacing w:after="0"/>
              <w:rPr>
                <w:rFonts w:ascii="Calibri" w:hAnsi="Calibri" w:cs="Calibri"/>
                <w:b/>
                <w:color w:val="ED7D31" w:themeColor="accent2"/>
              </w:rPr>
            </w:pPr>
            <w:r w:rsidRPr="00360ECB">
              <w:rPr>
                <w:rFonts w:ascii="Calibri" w:hAnsi="Calibri" w:cs="Calibri"/>
                <w:b/>
                <w:color w:val="ED7D31" w:themeColor="accent2"/>
              </w:rPr>
              <w:t>Agility: Reaction/Response</w:t>
            </w:r>
          </w:p>
          <w:p w14:paraId="71D980BC" w14:textId="77777777" w:rsidR="004B6A9E" w:rsidRPr="00360ECB" w:rsidRDefault="004B6A9E" w:rsidP="00360ECB">
            <w:pPr>
              <w:tabs>
                <w:tab w:val="center" w:pos="902"/>
              </w:tabs>
              <w:spacing w:after="0"/>
              <w:rPr>
                <w:rFonts w:ascii="Calibri" w:hAnsi="Calibri" w:cs="Calibri"/>
                <w:color w:val="ED7D31" w:themeColor="accent2"/>
                <w:shd w:val="clear" w:color="auto" w:fill="FFFFFF"/>
              </w:rPr>
            </w:pPr>
            <w:r w:rsidRPr="00360ECB">
              <w:rPr>
                <w:rFonts w:ascii="Calibri" w:hAnsi="Calibri" w:cs="Calibri"/>
                <w:color w:val="ED7D31" w:themeColor="accent2"/>
              </w:rPr>
              <w:lastRenderedPageBreak/>
              <w:t>I can explore running f</w:t>
            </w:r>
            <w:r w:rsidRPr="00360ECB">
              <w:rPr>
                <w:rFonts w:ascii="Calibri" w:hAnsi="Calibri" w:cs="Calibri"/>
                <w:color w:val="ED7D31" w:themeColor="accent2"/>
                <w:shd w:val="clear" w:color="auto" w:fill="FFFFFF"/>
              </w:rPr>
              <w:t>orward very quickly on a signal.</w:t>
            </w:r>
          </w:p>
          <w:p w14:paraId="402C98F1" w14:textId="77777777" w:rsidR="004B6A9E" w:rsidRPr="00360ECB" w:rsidRDefault="004B6A9E" w:rsidP="00360ECB">
            <w:pPr>
              <w:tabs>
                <w:tab w:val="center" w:pos="902"/>
              </w:tabs>
              <w:spacing w:after="0"/>
              <w:rPr>
                <w:rFonts w:ascii="Calibri" w:hAnsi="Calibri" w:cs="Calibri"/>
                <w:color w:val="ED7D31" w:themeColor="accent2"/>
                <w:shd w:val="clear" w:color="auto" w:fill="FFFFFF"/>
              </w:rPr>
            </w:pPr>
            <w:r w:rsidRPr="00360ECB">
              <w:rPr>
                <w:rFonts w:ascii="Calibri" w:hAnsi="Calibri" w:cs="Calibri"/>
                <w:color w:val="ED7D31" w:themeColor="accent2"/>
                <w:shd w:val="clear" w:color="auto" w:fill="FFFFFF"/>
              </w:rPr>
              <w:t>I can explore different starting positions to see which works best.</w:t>
            </w:r>
          </w:p>
          <w:p w14:paraId="09F43E14" w14:textId="77777777" w:rsidR="004B6A9E" w:rsidRPr="00360ECB" w:rsidRDefault="004B6A9E" w:rsidP="00360ECB">
            <w:pPr>
              <w:tabs>
                <w:tab w:val="center" w:pos="902"/>
              </w:tabs>
              <w:spacing w:after="0"/>
              <w:rPr>
                <w:rFonts w:ascii="Calibri" w:hAnsi="Calibri" w:cs="Calibri"/>
                <w:color w:val="ED7D31" w:themeColor="accent2"/>
                <w:shd w:val="clear" w:color="auto" w:fill="FFFFFF"/>
              </w:rPr>
            </w:pPr>
            <w:r w:rsidRPr="00360ECB">
              <w:rPr>
                <w:rFonts w:ascii="Calibri" w:hAnsi="Calibri" w:cs="Calibri"/>
                <w:color w:val="ED7D31" w:themeColor="accent2"/>
                <w:shd w:val="clear" w:color="auto" w:fill="FFFFFF"/>
              </w:rPr>
              <w:t>I can explore different ways to slow down and stop to see which works best.</w:t>
            </w:r>
          </w:p>
          <w:p w14:paraId="79FE47A6" w14:textId="77777777" w:rsidR="004B6A9E" w:rsidRPr="00360ECB" w:rsidRDefault="004B6A9E" w:rsidP="00360ECB">
            <w:pPr>
              <w:spacing w:after="0"/>
              <w:rPr>
                <w:rFonts w:ascii="Calibri" w:hAnsi="Calibri" w:cs="Calibri"/>
                <w:color w:val="ED7D31" w:themeColor="accent2"/>
                <w:shd w:val="clear" w:color="auto" w:fill="FFFFFF"/>
              </w:rPr>
            </w:pPr>
            <w:r w:rsidRPr="00360ECB">
              <w:rPr>
                <w:rFonts w:ascii="Calibri" w:hAnsi="Calibri" w:cs="Calibri"/>
                <w:color w:val="ED7D31" w:themeColor="accent2"/>
                <w:shd w:val="clear" w:color="auto" w:fill="FFFFFF"/>
              </w:rPr>
              <w:t>I can explore bouncing a big and small ball on the spot.</w:t>
            </w:r>
          </w:p>
          <w:p w14:paraId="2B0FA8F6" w14:textId="77777777" w:rsidR="007D2DDC" w:rsidRPr="007D2DDC" w:rsidRDefault="004B6A9E" w:rsidP="00360ECB">
            <w:pPr>
              <w:spacing w:after="0"/>
            </w:pPr>
            <w:r w:rsidRPr="00360ECB">
              <w:rPr>
                <w:rFonts w:ascii="Calibri" w:hAnsi="Calibri" w:cs="Calibri"/>
                <w:color w:val="ED7D31" w:themeColor="accent2"/>
                <w:shd w:val="clear" w:color="auto" w:fill="FFFFFF"/>
              </w:rPr>
              <w:t>I can throw a ball up high, let it bounce and move to catch it.</w:t>
            </w:r>
          </w:p>
        </w:tc>
      </w:tr>
      <w:tr w:rsidR="000939A6" w:rsidRPr="00265CD9" w14:paraId="7F68247C" w14:textId="77777777" w:rsidTr="00591E80">
        <w:trPr>
          <w:trHeight w:val="1631"/>
        </w:trPr>
        <w:tc>
          <w:tcPr>
            <w:tcW w:w="1555" w:type="dxa"/>
          </w:tcPr>
          <w:p w14:paraId="1167FF89" w14:textId="77777777" w:rsidR="000939A6" w:rsidRPr="00265CD9" w:rsidRDefault="006D5C4B" w:rsidP="000F43EE">
            <w:pPr>
              <w:spacing w:after="0"/>
            </w:pPr>
            <w:r>
              <w:lastRenderedPageBreak/>
              <w:t>PSED</w:t>
            </w:r>
          </w:p>
        </w:tc>
        <w:tc>
          <w:tcPr>
            <w:tcW w:w="9072" w:type="dxa"/>
            <w:gridSpan w:val="2"/>
          </w:tcPr>
          <w:p w14:paraId="0B38D031" w14:textId="77777777" w:rsidR="00762572" w:rsidRPr="00762572" w:rsidRDefault="00762572" w:rsidP="00762572">
            <w:pPr>
              <w:spacing w:after="0" w:line="240" w:lineRule="auto"/>
              <w:rPr>
                <w:color w:val="7030A0"/>
              </w:rPr>
            </w:pPr>
            <w:r w:rsidRPr="00762572">
              <w:rPr>
                <w:color w:val="7030A0"/>
              </w:rPr>
              <w:t>Know how to be a good friend.</w:t>
            </w:r>
          </w:p>
          <w:p w14:paraId="1D97B0DC" w14:textId="77777777" w:rsidR="00762572" w:rsidRPr="00762572" w:rsidRDefault="00762572" w:rsidP="00762572">
            <w:pPr>
              <w:spacing w:after="0" w:line="240" w:lineRule="auto"/>
              <w:rPr>
                <w:color w:val="7030A0"/>
              </w:rPr>
            </w:pPr>
            <w:r w:rsidRPr="00762572">
              <w:rPr>
                <w:color w:val="7030A0"/>
              </w:rPr>
              <w:t>Think about the perspectives of others.</w:t>
            </w:r>
          </w:p>
          <w:p w14:paraId="5F689F38" w14:textId="77777777" w:rsidR="00762572" w:rsidRPr="00762572" w:rsidRDefault="00762572" w:rsidP="00762572">
            <w:pPr>
              <w:spacing w:after="0" w:line="240" w:lineRule="auto"/>
              <w:rPr>
                <w:color w:val="7030A0"/>
              </w:rPr>
            </w:pPr>
            <w:r w:rsidRPr="00762572">
              <w:rPr>
                <w:color w:val="7030A0"/>
              </w:rPr>
              <w:t>Show understanding of own feelings and those of others and begin to regulate own behaviour accordingly.</w:t>
            </w:r>
          </w:p>
          <w:p w14:paraId="32E144A2" w14:textId="77777777" w:rsidR="00762572" w:rsidRPr="003A12D6" w:rsidRDefault="00762572" w:rsidP="00762572">
            <w:pPr>
              <w:spacing w:after="0"/>
              <w:textAlignment w:val="baseline"/>
              <w:rPr>
                <w:color w:val="7030A0"/>
              </w:rPr>
            </w:pPr>
            <w:r w:rsidRPr="003A12D6">
              <w:rPr>
                <w:color w:val="7030A0"/>
              </w:rPr>
              <w:t>Show sensitivity to their own and to others’ feelings.</w:t>
            </w:r>
          </w:p>
          <w:p w14:paraId="3DE32599" w14:textId="02AB53F8" w:rsidR="00B92BE8" w:rsidRPr="003A12D6" w:rsidRDefault="00B92BE8" w:rsidP="00E634D1">
            <w:pPr>
              <w:spacing w:after="0"/>
              <w:textAlignment w:val="baseline"/>
              <w:rPr>
                <w:rFonts w:cstheme="minorHAnsi"/>
                <w:bCs/>
                <w:color w:val="7030A0"/>
                <w:spacing w:val="-3"/>
                <w:szCs w:val="20"/>
              </w:rPr>
            </w:pPr>
            <w:r w:rsidRPr="003A12D6">
              <w:rPr>
                <w:rFonts w:cstheme="minorHAnsi"/>
                <w:bCs/>
                <w:color w:val="7030A0"/>
                <w:spacing w:val="-3"/>
                <w:szCs w:val="20"/>
              </w:rPr>
              <w:t>Begins to understand how others might be feeling, to show empathy.</w:t>
            </w:r>
          </w:p>
          <w:p w14:paraId="4E2625D7" w14:textId="77777777" w:rsidR="004B6A9E" w:rsidRPr="003A12D6" w:rsidRDefault="00B92BE8" w:rsidP="004B6A9E">
            <w:pPr>
              <w:tabs>
                <w:tab w:val="center" w:pos="5775"/>
                <w:tab w:val="right" w:pos="11550"/>
              </w:tabs>
              <w:spacing w:after="0"/>
              <w:rPr>
                <w:rFonts w:cstheme="minorHAnsi"/>
                <w:bCs/>
                <w:color w:val="7030A0"/>
                <w:szCs w:val="20"/>
              </w:rPr>
            </w:pPr>
            <w:r w:rsidRPr="003A12D6">
              <w:rPr>
                <w:rFonts w:cstheme="minorHAnsi"/>
                <w:bCs/>
                <w:color w:val="7030A0"/>
                <w:szCs w:val="20"/>
              </w:rPr>
              <w:t>Increased confidence and resilience and this can include supporting peers.</w:t>
            </w:r>
            <w:r w:rsidR="004B6A9E" w:rsidRPr="003A12D6">
              <w:rPr>
                <w:rFonts w:cstheme="minorHAnsi"/>
                <w:bCs/>
                <w:color w:val="7030A0"/>
                <w:szCs w:val="20"/>
              </w:rPr>
              <w:t xml:space="preserve"> </w:t>
            </w:r>
          </w:p>
          <w:p w14:paraId="34D57F42" w14:textId="77777777" w:rsidR="00E634D1" w:rsidRPr="00E634D1" w:rsidRDefault="00E634D1" w:rsidP="00E634D1">
            <w:pPr>
              <w:tabs>
                <w:tab w:val="center" w:pos="5775"/>
                <w:tab w:val="right" w:pos="11550"/>
              </w:tabs>
              <w:spacing w:after="0"/>
              <w:rPr>
                <w:rFonts w:cstheme="minorHAnsi"/>
                <w:bCs/>
                <w:color w:val="7030A0"/>
                <w:szCs w:val="20"/>
              </w:rPr>
            </w:pPr>
            <w:r w:rsidRPr="003A12D6">
              <w:rPr>
                <w:rFonts w:cstheme="minorHAnsi"/>
                <w:iCs/>
                <w:color w:val="7030A0"/>
                <w:szCs w:val="20"/>
              </w:rPr>
              <w:t>Understanding the importance of healthy food choices.</w:t>
            </w:r>
          </w:p>
          <w:p w14:paraId="288678FB" w14:textId="77777777" w:rsidR="004B6A9E" w:rsidRPr="00DA3CE7" w:rsidRDefault="00B92BE8" w:rsidP="00DA3CE7">
            <w:pPr>
              <w:tabs>
                <w:tab w:val="center" w:pos="5775"/>
                <w:tab w:val="right" w:pos="11550"/>
              </w:tabs>
              <w:spacing w:after="0"/>
              <w:rPr>
                <w:rFonts w:cstheme="minorHAnsi"/>
                <w:iCs/>
                <w:color w:val="ED7D31" w:themeColor="accent2"/>
              </w:rPr>
            </w:pPr>
            <w:r w:rsidRPr="00DA3CE7">
              <w:rPr>
                <w:rFonts w:cstheme="minorHAnsi"/>
                <w:iCs/>
                <w:color w:val="ED7D31" w:themeColor="accent2"/>
              </w:rPr>
              <w:t xml:space="preserve">Be confident to try new activities and show independence, resilience and perseverance in the face of challenge. </w:t>
            </w:r>
          </w:p>
          <w:p w14:paraId="238631B5" w14:textId="77777777" w:rsidR="00DA3CE7" w:rsidRPr="00DA3CE7" w:rsidRDefault="00DA3CE7" w:rsidP="00DA3CE7">
            <w:pPr>
              <w:spacing w:after="0"/>
              <w:jc w:val="both"/>
              <w:rPr>
                <w:rFonts w:cstheme="minorHAnsi"/>
                <w:iCs/>
                <w:color w:val="ED7D31" w:themeColor="accent2"/>
              </w:rPr>
            </w:pPr>
            <w:r w:rsidRPr="00DA3CE7">
              <w:rPr>
                <w:rFonts w:cstheme="minorHAnsi"/>
                <w:iCs/>
                <w:color w:val="ED7D31" w:themeColor="accent2"/>
              </w:rPr>
              <w:t>Know how we grow and change.</w:t>
            </w:r>
          </w:p>
          <w:p w14:paraId="6E2DAC37" w14:textId="77777777" w:rsidR="00DA3CE7" w:rsidRPr="00DA3CE7" w:rsidRDefault="00DA3CE7" w:rsidP="00DA3CE7">
            <w:pPr>
              <w:spacing w:after="0"/>
              <w:jc w:val="both"/>
              <w:rPr>
                <w:rFonts w:cstheme="minorHAnsi"/>
                <w:iCs/>
                <w:color w:val="ED7D31" w:themeColor="accent2"/>
              </w:rPr>
            </w:pPr>
            <w:r w:rsidRPr="00DA3CE7">
              <w:rPr>
                <w:rFonts w:cstheme="minorHAnsi"/>
                <w:iCs/>
                <w:color w:val="ED7D31" w:themeColor="accent2"/>
              </w:rPr>
              <w:t>Show sensitivity to their own and to others’ feelings.</w:t>
            </w:r>
          </w:p>
          <w:p w14:paraId="6934B469" w14:textId="77777777" w:rsidR="00DA3CE7" w:rsidRPr="00DA3CE7" w:rsidRDefault="00DA3CE7" w:rsidP="00DA3CE7">
            <w:pPr>
              <w:spacing w:after="0"/>
              <w:jc w:val="both"/>
              <w:rPr>
                <w:rFonts w:cstheme="minorHAnsi"/>
                <w:iCs/>
                <w:color w:val="ED7D31" w:themeColor="accent2"/>
              </w:rPr>
            </w:pPr>
            <w:r w:rsidRPr="00DA3CE7">
              <w:rPr>
                <w:rFonts w:cstheme="minorHAnsi"/>
                <w:iCs/>
                <w:color w:val="ED7D31" w:themeColor="accent2"/>
              </w:rPr>
              <w:t>Display confidence to try new activities and show resilience and perseverance in the face of a challenge.</w:t>
            </w:r>
          </w:p>
          <w:p w14:paraId="6A84B030" w14:textId="25FA18DB" w:rsidR="00B92BE8" w:rsidRPr="00DA3CE7" w:rsidRDefault="00DA3CE7" w:rsidP="00DA3CE7">
            <w:pPr>
              <w:spacing w:after="0"/>
              <w:jc w:val="both"/>
              <w:rPr>
                <w:rFonts w:cstheme="minorHAnsi"/>
                <w:i/>
                <w:iCs/>
                <w:sz w:val="18"/>
                <w:szCs w:val="18"/>
              </w:rPr>
            </w:pPr>
            <w:r w:rsidRPr="00DA3CE7">
              <w:rPr>
                <w:rFonts w:cstheme="minorHAnsi"/>
                <w:iCs/>
                <w:color w:val="ED7D31" w:themeColor="accent2"/>
              </w:rPr>
              <w:t>Explain the reasons for rules and know right from wrong.</w:t>
            </w:r>
          </w:p>
        </w:tc>
      </w:tr>
    </w:tbl>
    <w:p w14:paraId="594C9D56" w14:textId="77777777" w:rsidR="00177E89" w:rsidRPr="00177E89" w:rsidRDefault="00177E89" w:rsidP="000F43EE">
      <w:pPr>
        <w:spacing w:after="0"/>
        <w:rPr>
          <w:sz w:val="28"/>
        </w:rPr>
      </w:pPr>
    </w:p>
    <w:sectPr w:rsidR="00177E89" w:rsidRPr="00177E89" w:rsidSect="00265CD9">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913A6" w14:textId="77777777" w:rsidR="00AD54CC" w:rsidRDefault="00AD54CC" w:rsidP="00177E89">
      <w:pPr>
        <w:spacing w:after="0" w:line="240" w:lineRule="auto"/>
      </w:pPr>
      <w:r>
        <w:separator/>
      </w:r>
    </w:p>
  </w:endnote>
  <w:endnote w:type="continuationSeparator" w:id="0">
    <w:p w14:paraId="567D5778" w14:textId="77777777" w:rsidR="00AD54CC" w:rsidRDefault="00AD54CC" w:rsidP="00177E89">
      <w:pPr>
        <w:spacing w:after="0" w:line="240" w:lineRule="auto"/>
      </w:pPr>
      <w:r>
        <w:continuationSeparator/>
      </w:r>
    </w:p>
  </w:endnote>
  <w:endnote w:type="continuationNotice" w:id="1">
    <w:p w14:paraId="65B82B4B" w14:textId="77777777" w:rsidR="00AD54CC" w:rsidRDefault="00AD54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F84CA" w14:textId="77777777" w:rsidR="00AD54CC" w:rsidRDefault="00AD54CC" w:rsidP="00177E89">
      <w:pPr>
        <w:spacing w:after="0" w:line="240" w:lineRule="auto"/>
      </w:pPr>
      <w:r>
        <w:separator/>
      </w:r>
    </w:p>
  </w:footnote>
  <w:footnote w:type="continuationSeparator" w:id="0">
    <w:p w14:paraId="6D2E4FD9" w14:textId="77777777" w:rsidR="00AD54CC" w:rsidRDefault="00AD54CC" w:rsidP="00177E89">
      <w:pPr>
        <w:spacing w:after="0" w:line="240" w:lineRule="auto"/>
      </w:pPr>
      <w:r>
        <w:continuationSeparator/>
      </w:r>
    </w:p>
  </w:footnote>
  <w:footnote w:type="continuationNotice" w:id="1">
    <w:p w14:paraId="15AE7256" w14:textId="77777777" w:rsidR="00AD54CC" w:rsidRDefault="00AD54C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CF7E6" w14:textId="77777777" w:rsidR="00034DEC" w:rsidRDefault="00034DEC">
    <w:pPr>
      <w:pStyle w:val="Header"/>
    </w:pPr>
    <w:r>
      <w:rPr>
        <w:noProof/>
        <w:lang w:eastAsia="en-GB"/>
      </w:rPr>
      <w:drawing>
        <wp:anchor distT="0" distB="0" distL="114300" distR="114300" simplePos="0" relativeHeight="251658240" behindDoc="1" locked="0" layoutInCell="1" allowOverlap="1" wp14:anchorId="7064AAAA" wp14:editId="60F44121">
          <wp:simplePos x="0" y="0"/>
          <wp:positionH relativeFrom="margin">
            <wp:posOffset>4699322</wp:posOffset>
          </wp:positionH>
          <wp:positionV relativeFrom="paragraph">
            <wp:posOffset>-162464</wp:posOffset>
          </wp:positionV>
          <wp:extent cx="1819275" cy="553085"/>
          <wp:effectExtent l="0" t="0" r="9525" b="0"/>
          <wp:wrapSquare wrapText="bothSides"/>
          <wp:docPr id="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l="2" t="-266" r="48213" b="31451"/>
                  <a:stretch>
                    <a:fillRect/>
                  </a:stretch>
                </pic:blipFill>
                <pic:spPr bwMode="auto">
                  <a:xfrm>
                    <a:off x="0" y="0"/>
                    <a:ext cx="1819275" cy="5530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84B88"/>
    <w:multiLevelType w:val="hybridMultilevel"/>
    <w:tmpl w:val="E0FEEE52"/>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15" w:hanging="360"/>
      </w:pPr>
      <w:rPr>
        <w:rFonts w:ascii="Courier New" w:hAnsi="Courier New" w:cs="Courier New" w:hint="default"/>
      </w:rPr>
    </w:lvl>
    <w:lvl w:ilvl="2" w:tplc="08090005" w:tentative="1">
      <w:start w:val="1"/>
      <w:numFmt w:val="bullet"/>
      <w:lvlText w:val=""/>
      <w:lvlJc w:val="left"/>
      <w:pPr>
        <w:ind w:left="1735" w:hanging="360"/>
      </w:pPr>
      <w:rPr>
        <w:rFonts w:ascii="Wingdings" w:hAnsi="Wingdings" w:hint="default"/>
      </w:rPr>
    </w:lvl>
    <w:lvl w:ilvl="3" w:tplc="08090001" w:tentative="1">
      <w:start w:val="1"/>
      <w:numFmt w:val="bullet"/>
      <w:lvlText w:val=""/>
      <w:lvlJc w:val="left"/>
      <w:pPr>
        <w:ind w:left="2455" w:hanging="360"/>
      </w:pPr>
      <w:rPr>
        <w:rFonts w:ascii="Symbol" w:hAnsi="Symbol" w:hint="default"/>
      </w:rPr>
    </w:lvl>
    <w:lvl w:ilvl="4" w:tplc="08090003" w:tentative="1">
      <w:start w:val="1"/>
      <w:numFmt w:val="bullet"/>
      <w:lvlText w:val="o"/>
      <w:lvlJc w:val="left"/>
      <w:pPr>
        <w:ind w:left="3175" w:hanging="360"/>
      </w:pPr>
      <w:rPr>
        <w:rFonts w:ascii="Courier New" w:hAnsi="Courier New" w:cs="Courier New" w:hint="default"/>
      </w:rPr>
    </w:lvl>
    <w:lvl w:ilvl="5" w:tplc="08090005" w:tentative="1">
      <w:start w:val="1"/>
      <w:numFmt w:val="bullet"/>
      <w:lvlText w:val=""/>
      <w:lvlJc w:val="left"/>
      <w:pPr>
        <w:ind w:left="3895" w:hanging="360"/>
      </w:pPr>
      <w:rPr>
        <w:rFonts w:ascii="Wingdings" w:hAnsi="Wingdings" w:hint="default"/>
      </w:rPr>
    </w:lvl>
    <w:lvl w:ilvl="6" w:tplc="08090001" w:tentative="1">
      <w:start w:val="1"/>
      <w:numFmt w:val="bullet"/>
      <w:lvlText w:val=""/>
      <w:lvlJc w:val="left"/>
      <w:pPr>
        <w:ind w:left="4615" w:hanging="360"/>
      </w:pPr>
      <w:rPr>
        <w:rFonts w:ascii="Symbol" w:hAnsi="Symbol" w:hint="default"/>
      </w:rPr>
    </w:lvl>
    <w:lvl w:ilvl="7" w:tplc="08090003" w:tentative="1">
      <w:start w:val="1"/>
      <w:numFmt w:val="bullet"/>
      <w:lvlText w:val="o"/>
      <w:lvlJc w:val="left"/>
      <w:pPr>
        <w:ind w:left="5335" w:hanging="360"/>
      </w:pPr>
      <w:rPr>
        <w:rFonts w:ascii="Courier New" w:hAnsi="Courier New" w:cs="Courier New" w:hint="default"/>
      </w:rPr>
    </w:lvl>
    <w:lvl w:ilvl="8" w:tplc="08090005" w:tentative="1">
      <w:start w:val="1"/>
      <w:numFmt w:val="bullet"/>
      <w:lvlText w:val=""/>
      <w:lvlJc w:val="left"/>
      <w:pPr>
        <w:ind w:left="6055" w:hanging="360"/>
      </w:pPr>
      <w:rPr>
        <w:rFonts w:ascii="Wingdings" w:hAnsi="Wingdings" w:hint="default"/>
      </w:rPr>
    </w:lvl>
  </w:abstractNum>
  <w:abstractNum w:abstractNumId="1" w15:restartNumberingAfterBreak="0">
    <w:nsid w:val="071274B8"/>
    <w:multiLevelType w:val="hybridMultilevel"/>
    <w:tmpl w:val="FC34F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A13DD1"/>
    <w:multiLevelType w:val="hybridMultilevel"/>
    <w:tmpl w:val="8DC06FB8"/>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15" w:hanging="360"/>
      </w:pPr>
      <w:rPr>
        <w:rFonts w:ascii="Courier New" w:hAnsi="Courier New" w:cs="Courier New" w:hint="default"/>
      </w:rPr>
    </w:lvl>
    <w:lvl w:ilvl="2" w:tplc="08090005" w:tentative="1">
      <w:start w:val="1"/>
      <w:numFmt w:val="bullet"/>
      <w:lvlText w:val=""/>
      <w:lvlJc w:val="left"/>
      <w:pPr>
        <w:ind w:left="1735" w:hanging="360"/>
      </w:pPr>
      <w:rPr>
        <w:rFonts w:ascii="Wingdings" w:hAnsi="Wingdings" w:hint="default"/>
      </w:rPr>
    </w:lvl>
    <w:lvl w:ilvl="3" w:tplc="08090001" w:tentative="1">
      <w:start w:val="1"/>
      <w:numFmt w:val="bullet"/>
      <w:lvlText w:val=""/>
      <w:lvlJc w:val="left"/>
      <w:pPr>
        <w:ind w:left="2455" w:hanging="360"/>
      </w:pPr>
      <w:rPr>
        <w:rFonts w:ascii="Symbol" w:hAnsi="Symbol" w:hint="default"/>
      </w:rPr>
    </w:lvl>
    <w:lvl w:ilvl="4" w:tplc="08090003" w:tentative="1">
      <w:start w:val="1"/>
      <w:numFmt w:val="bullet"/>
      <w:lvlText w:val="o"/>
      <w:lvlJc w:val="left"/>
      <w:pPr>
        <w:ind w:left="3175" w:hanging="360"/>
      </w:pPr>
      <w:rPr>
        <w:rFonts w:ascii="Courier New" w:hAnsi="Courier New" w:cs="Courier New" w:hint="default"/>
      </w:rPr>
    </w:lvl>
    <w:lvl w:ilvl="5" w:tplc="08090005" w:tentative="1">
      <w:start w:val="1"/>
      <w:numFmt w:val="bullet"/>
      <w:lvlText w:val=""/>
      <w:lvlJc w:val="left"/>
      <w:pPr>
        <w:ind w:left="3895" w:hanging="360"/>
      </w:pPr>
      <w:rPr>
        <w:rFonts w:ascii="Wingdings" w:hAnsi="Wingdings" w:hint="default"/>
      </w:rPr>
    </w:lvl>
    <w:lvl w:ilvl="6" w:tplc="08090001" w:tentative="1">
      <w:start w:val="1"/>
      <w:numFmt w:val="bullet"/>
      <w:lvlText w:val=""/>
      <w:lvlJc w:val="left"/>
      <w:pPr>
        <w:ind w:left="4615" w:hanging="360"/>
      </w:pPr>
      <w:rPr>
        <w:rFonts w:ascii="Symbol" w:hAnsi="Symbol" w:hint="default"/>
      </w:rPr>
    </w:lvl>
    <w:lvl w:ilvl="7" w:tplc="08090003" w:tentative="1">
      <w:start w:val="1"/>
      <w:numFmt w:val="bullet"/>
      <w:lvlText w:val="o"/>
      <w:lvlJc w:val="left"/>
      <w:pPr>
        <w:ind w:left="5335" w:hanging="360"/>
      </w:pPr>
      <w:rPr>
        <w:rFonts w:ascii="Courier New" w:hAnsi="Courier New" w:cs="Courier New" w:hint="default"/>
      </w:rPr>
    </w:lvl>
    <w:lvl w:ilvl="8" w:tplc="08090005" w:tentative="1">
      <w:start w:val="1"/>
      <w:numFmt w:val="bullet"/>
      <w:lvlText w:val=""/>
      <w:lvlJc w:val="left"/>
      <w:pPr>
        <w:ind w:left="6055" w:hanging="360"/>
      </w:pPr>
      <w:rPr>
        <w:rFonts w:ascii="Wingdings" w:hAnsi="Wingdings" w:hint="default"/>
      </w:rPr>
    </w:lvl>
  </w:abstractNum>
  <w:abstractNum w:abstractNumId="3" w15:restartNumberingAfterBreak="0">
    <w:nsid w:val="0ACD04F7"/>
    <w:multiLevelType w:val="hybridMultilevel"/>
    <w:tmpl w:val="67FE08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1C4B37"/>
    <w:multiLevelType w:val="hybridMultilevel"/>
    <w:tmpl w:val="3FFCF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6627D2"/>
    <w:multiLevelType w:val="hybridMultilevel"/>
    <w:tmpl w:val="BB9E1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6C2141"/>
    <w:multiLevelType w:val="multilevel"/>
    <w:tmpl w:val="01FA38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083CF1"/>
    <w:multiLevelType w:val="hybridMultilevel"/>
    <w:tmpl w:val="71124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E4109A"/>
    <w:multiLevelType w:val="hybridMultilevel"/>
    <w:tmpl w:val="388A9138"/>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15" w:hanging="360"/>
      </w:pPr>
      <w:rPr>
        <w:rFonts w:ascii="Courier New" w:hAnsi="Courier New" w:cs="Courier New" w:hint="default"/>
      </w:rPr>
    </w:lvl>
    <w:lvl w:ilvl="2" w:tplc="08090005" w:tentative="1">
      <w:start w:val="1"/>
      <w:numFmt w:val="bullet"/>
      <w:lvlText w:val=""/>
      <w:lvlJc w:val="left"/>
      <w:pPr>
        <w:ind w:left="1735" w:hanging="360"/>
      </w:pPr>
      <w:rPr>
        <w:rFonts w:ascii="Wingdings" w:hAnsi="Wingdings" w:hint="default"/>
      </w:rPr>
    </w:lvl>
    <w:lvl w:ilvl="3" w:tplc="08090001" w:tentative="1">
      <w:start w:val="1"/>
      <w:numFmt w:val="bullet"/>
      <w:lvlText w:val=""/>
      <w:lvlJc w:val="left"/>
      <w:pPr>
        <w:ind w:left="2455" w:hanging="360"/>
      </w:pPr>
      <w:rPr>
        <w:rFonts w:ascii="Symbol" w:hAnsi="Symbol" w:hint="default"/>
      </w:rPr>
    </w:lvl>
    <w:lvl w:ilvl="4" w:tplc="08090003" w:tentative="1">
      <w:start w:val="1"/>
      <w:numFmt w:val="bullet"/>
      <w:lvlText w:val="o"/>
      <w:lvlJc w:val="left"/>
      <w:pPr>
        <w:ind w:left="3175" w:hanging="360"/>
      </w:pPr>
      <w:rPr>
        <w:rFonts w:ascii="Courier New" w:hAnsi="Courier New" w:cs="Courier New" w:hint="default"/>
      </w:rPr>
    </w:lvl>
    <w:lvl w:ilvl="5" w:tplc="08090005" w:tentative="1">
      <w:start w:val="1"/>
      <w:numFmt w:val="bullet"/>
      <w:lvlText w:val=""/>
      <w:lvlJc w:val="left"/>
      <w:pPr>
        <w:ind w:left="3895" w:hanging="360"/>
      </w:pPr>
      <w:rPr>
        <w:rFonts w:ascii="Wingdings" w:hAnsi="Wingdings" w:hint="default"/>
      </w:rPr>
    </w:lvl>
    <w:lvl w:ilvl="6" w:tplc="08090001" w:tentative="1">
      <w:start w:val="1"/>
      <w:numFmt w:val="bullet"/>
      <w:lvlText w:val=""/>
      <w:lvlJc w:val="left"/>
      <w:pPr>
        <w:ind w:left="4615" w:hanging="360"/>
      </w:pPr>
      <w:rPr>
        <w:rFonts w:ascii="Symbol" w:hAnsi="Symbol" w:hint="default"/>
      </w:rPr>
    </w:lvl>
    <w:lvl w:ilvl="7" w:tplc="08090003" w:tentative="1">
      <w:start w:val="1"/>
      <w:numFmt w:val="bullet"/>
      <w:lvlText w:val="o"/>
      <w:lvlJc w:val="left"/>
      <w:pPr>
        <w:ind w:left="5335" w:hanging="360"/>
      </w:pPr>
      <w:rPr>
        <w:rFonts w:ascii="Courier New" w:hAnsi="Courier New" w:cs="Courier New" w:hint="default"/>
      </w:rPr>
    </w:lvl>
    <w:lvl w:ilvl="8" w:tplc="08090005" w:tentative="1">
      <w:start w:val="1"/>
      <w:numFmt w:val="bullet"/>
      <w:lvlText w:val=""/>
      <w:lvlJc w:val="left"/>
      <w:pPr>
        <w:ind w:left="6055" w:hanging="360"/>
      </w:pPr>
      <w:rPr>
        <w:rFonts w:ascii="Wingdings" w:hAnsi="Wingdings" w:hint="default"/>
      </w:rPr>
    </w:lvl>
  </w:abstractNum>
  <w:abstractNum w:abstractNumId="9" w15:restartNumberingAfterBreak="0">
    <w:nsid w:val="16015DB8"/>
    <w:multiLevelType w:val="hybridMultilevel"/>
    <w:tmpl w:val="2DA20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205D29"/>
    <w:multiLevelType w:val="hybridMultilevel"/>
    <w:tmpl w:val="62DAE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6977AC"/>
    <w:multiLevelType w:val="hybridMultilevel"/>
    <w:tmpl w:val="9D88ED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9E94669"/>
    <w:multiLevelType w:val="hybridMultilevel"/>
    <w:tmpl w:val="ED6CCC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0C90807"/>
    <w:multiLevelType w:val="hybridMultilevel"/>
    <w:tmpl w:val="383CC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766723"/>
    <w:multiLevelType w:val="hybridMultilevel"/>
    <w:tmpl w:val="FD44A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2C3BF0"/>
    <w:multiLevelType w:val="hybridMultilevel"/>
    <w:tmpl w:val="5B401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B42AB4"/>
    <w:multiLevelType w:val="hybridMultilevel"/>
    <w:tmpl w:val="E280D5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E047CBF"/>
    <w:multiLevelType w:val="multilevel"/>
    <w:tmpl w:val="ECA03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F656430"/>
    <w:multiLevelType w:val="hybridMultilevel"/>
    <w:tmpl w:val="C5201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521F8E"/>
    <w:multiLevelType w:val="hybridMultilevel"/>
    <w:tmpl w:val="66C61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A87FED"/>
    <w:multiLevelType w:val="hybridMultilevel"/>
    <w:tmpl w:val="1C08A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6965B6"/>
    <w:multiLevelType w:val="hybridMultilevel"/>
    <w:tmpl w:val="912488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81C56F8"/>
    <w:multiLevelType w:val="hybridMultilevel"/>
    <w:tmpl w:val="5CB4D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2A3DDD"/>
    <w:multiLevelType w:val="hybridMultilevel"/>
    <w:tmpl w:val="D04ED6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15" w:hanging="360"/>
      </w:pPr>
      <w:rPr>
        <w:rFonts w:ascii="Courier New" w:hAnsi="Courier New" w:hint="default"/>
      </w:rPr>
    </w:lvl>
    <w:lvl w:ilvl="2" w:tplc="04090005" w:tentative="1">
      <w:start w:val="1"/>
      <w:numFmt w:val="bullet"/>
      <w:lvlText w:val=""/>
      <w:lvlJc w:val="left"/>
      <w:pPr>
        <w:ind w:left="1735" w:hanging="360"/>
      </w:pPr>
      <w:rPr>
        <w:rFonts w:ascii="Wingdings" w:hAnsi="Wingdings" w:hint="default"/>
      </w:rPr>
    </w:lvl>
    <w:lvl w:ilvl="3" w:tplc="04090001" w:tentative="1">
      <w:start w:val="1"/>
      <w:numFmt w:val="bullet"/>
      <w:lvlText w:val=""/>
      <w:lvlJc w:val="left"/>
      <w:pPr>
        <w:ind w:left="2455" w:hanging="360"/>
      </w:pPr>
      <w:rPr>
        <w:rFonts w:ascii="Symbol" w:hAnsi="Symbol" w:hint="default"/>
      </w:rPr>
    </w:lvl>
    <w:lvl w:ilvl="4" w:tplc="04090003" w:tentative="1">
      <w:start w:val="1"/>
      <w:numFmt w:val="bullet"/>
      <w:lvlText w:val="o"/>
      <w:lvlJc w:val="left"/>
      <w:pPr>
        <w:ind w:left="3175" w:hanging="360"/>
      </w:pPr>
      <w:rPr>
        <w:rFonts w:ascii="Courier New" w:hAnsi="Courier New" w:hint="default"/>
      </w:rPr>
    </w:lvl>
    <w:lvl w:ilvl="5" w:tplc="04090005" w:tentative="1">
      <w:start w:val="1"/>
      <w:numFmt w:val="bullet"/>
      <w:lvlText w:val=""/>
      <w:lvlJc w:val="left"/>
      <w:pPr>
        <w:ind w:left="3895" w:hanging="360"/>
      </w:pPr>
      <w:rPr>
        <w:rFonts w:ascii="Wingdings" w:hAnsi="Wingdings" w:hint="default"/>
      </w:rPr>
    </w:lvl>
    <w:lvl w:ilvl="6" w:tplc="04090001" w:tentative="1">
      <w:start w:val="1"/>
      <w:numFmt w:val="bullet"/>
      <w:lvlText w:val=""/>
      <w:lvlJc w:val="left"/>
      <w:pPr>
        <w:ind w:left="4615" w:hanging="360"/>
      </w:pPr>
      <w:rPr>
        <w:rFonts w:ascii="Symbol" w:hAnsi="Symbol" w:hint="default"/>
      </w:rPr>
    </w:lvl>
    <w:lvl w:ilvl="7" w:tplc="04090003" w:tentative="1">
      <w:start w:val="1"/>
      <w:numFmt w:val="bullet"/>
      <w:lvlText w:val="o"/>
      <w:lvlJc w:val="left"/>
      <w:pPr>
        <w:ind w:left="5335" w:hanging="360"/>
      </w:pPr>
      <w:rPr>
        <w:rFonts w:ascii="Courier New" w:hAnsi="Courier New" w:hint="default"/>
      </w:rPr>
    </w:lvl>
    <w:lvl w:ilvl="8" w:tplc="04090005" w:tentative="1">
      <w:start w:val="1"/>
      <w:numFmt w:val="bullet"/>
      <w:lvlText w:val=""/>
      <w:lvlJc w:val="left"/>
      <w:pPr>
        <w:ind w:left="6055" w:hanging="360"/>
      </w:pPr>
      <w:rPr>
        <w:rFonts w:ascii="Wingdings" w:hAnsi="Wingdings" w:hint="default"/>
      </w:rPr>
    </w:lvl>
  </w:abstractNum>
  <w:abstractNum w:abstractNumId="24" w15:restartNumberingAfterBreak="0">
    <w:nsid w:val="3D837A0A"/>
    <w:multiLevelType w:val="hybridMultilevel"/>
    <w:tmpl w:val="650E5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F55AF0"/>
    <w:multiLevelType w:val="hybridMultilevel"/>
    <w:tmpl w:val="C3AC4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03033E1"/>
    <w:multiLevelType w:val="hybridMultilevel"/>
    <w:tmpl w:val="F6548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EA20B9"/>
    <w:multiLevelType w:val="hybridMultilevel"/>
    <w:tmpl w:val="147EA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FF6E3D"/>
    <w:multiLevelType w:val="hybridMultilevel"/>
    <w:tmpl w:val="E3806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605243"/>
    <w:multiLevelType w:val="hybridMultilevel"/>
    <w:tmpl w:val="52CCB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6A65EC"/>
    <w:multiLevelType w:val="hybridMultilevel"/>
    <w:tmpl w:val="9850A4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FB47B77"/>
    <w:multiLevelType w:val="hybridMultilevel"/>
    <w:tmpl w:val="8FD08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614FC9"/>
    <w:multiLevelType w:val="hybridMultilevel"/>
    <w:tmpl w:val="420298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92644B3"/>
    <w:multiLevelType w:val="hybridMultilevel"/>
    <w:tmpl w:val="AF42F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96D6397"/>
    <w:multiLevelType w:val="hybridMultilevel"/>
    <w:tmpl w:val="A6022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B423C5A"/>
    <w:multiLevelType w:val="hybridMultilevel"/>
    <w:tmpl w:val="EE34C6A8"/>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15" w:hanging="360"/>
      </w:pPr>
      <w:rPr>
        <w:rFonts w:ascii="Courier New" w:hAnsi="Courier New" w:cs="Courier New" w:hint="default"/>
      </w:rPr>
    </w:lvl>
    <w:lvl w:ilvl="2" w:tplc="08090005" w:tentative="1">
      <w:start w:val="1"/>
      <w:numFmt w:val="bullet"/>
      <w:lvlText w:val=""/>
      <w:lvlJc w:val="left"/>
      <w:pPr>
        <w:ind w:left="1735" w:hanging="360"/>
      </w:pPr>
      <w:rPr>
        <w:rFonts w:ascii="Wingdings" w:hAnsi="Wingdings" w:hint="default"/>
      </w:rPr>
    </w:lvl>
    <w:lvl w:ilvl="3" w:tplc="08090001" w:tentative="1">
      <w:start w:val="1"/>
      <w:numFmt w:val="bullet"/>
      <w:lvlText w:val=""/>
      <w:lvlJc w:val="left"/>
      <w:pPr>
        <w:ind w:left="2455" w:hanging="360"/>
      </w:pPr>
      <w:rPr>
        <w:rFonts w:ascii="Symbol" w:hAnsi="Symbol" w:hint="default"/>
      </w:rPr>
    </w:lvl>
    <w:lvl w:ilvl="4" w:tplc="08090003" w:tentative="1">
      <w:start w:val="1"/>
      <w:numFmt w:val="bullet"/>
      <w:lvlText w:val="o"/>
      <w:lvlJc w:val="left"/>
      <w:pPr>
        <w:ind w:left="3175" w:hanging="360"/>
      </w:pPr>
      <w:rPr>
        <w:rFonts w:ascii="Courier New" w:hAnsi="Courier New" w:cs="Courier New" w:hint="default"/>
      </w:rPr>
    </w:lvl>
    <w:lvl w:ilvl="5" w:tplc="08090005" w:tentative="1">
      <w:start w:val="1"/>
      <w:numFmt w:val="bullet"/>
      <w:lvlText w:val=""/>
      <w:lvlJc w:val="left"/>
      <w:pPr>
        <w:ind w:left="3895" w:hanging="360"/>
      </w:pPr>
      <w:rPr>
        <w:rFonts w:ascii="Wingdings" w:hAnsi="Wingdings" w:hint="default"/>
      </w:rPr>
    </w:lvl>
    <w:lvl w:ilvl="6" w:tplc="08090001" w:tentative="1">
      <w:start w:val="1"/>
      <w:numFmt w:val="bullet"/>
      <w:lvlText w:val=""/>
      <w:lvlJc w:val="left"/>
      <w:pPr>
        <w:ind w:left="4615" w:hanging="360"/>
      </w:pPr>
      <w:rPr>
        <w:rFonts w:ascii="Symbol" w:hAnsi="Symbol" w:hint="default"/>
      </w:rPr>
    </w:lvl>
    <w:lvl w:ilvl="7" w:tplc="08090003" w:tentative="1">
      <w:start w:val="1"/>
      <w:numFmt w:val="bullet"/>
      <w:lvlText w:val="o"/>
      <w:lvlJc w:val="left"/>
      <w:pPr>
        <w:ind w:left="5335" w:hanging="360"/>
      </w:pPr>
      <w:rPr>
        <w:rFonts w:ascii="Courier New" w:hAnsi="Courier New" w:cs="Courier New" w:hint="default"/>
      </w:rPr>
    </w:lvl>
    <w:lvl w:ilvl="8" w:tplc="08090005" w:tentative="1">
      <w:start w:val="1"/>
      <w:numFmt w:val="bullet"/>
      <w:lvlText w:val=""/>
      <w:lvlJc w:val="left"/>
      <w:pPr>
        <w:ind w:left="6055" w:hanging="360"/>
      </w:pPr>
      <w:rPr>
        <w:rFonts w:ascii="Wingdings" w:hAnsi="Wingdings" w:hint="default"/>
      </w:rPr>
    </w:lvl>
  </w:abstractNum>
  <w:abstractNum w:abstractNumId="36" w15:restartNumberingAfterBreak="0">
    <w:nsid w:val="60DA4A0C"/>
    <w:multiLevelType w:val="hybridMultilevel"/>
    <w:tmpl w:val="EBC0C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B80A01"/>
    <w:multiLevelType w:val="hybridMultilevel"/>
    <w:tmpl w:val="14BCF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442133A"/>
    <w:multiLevelType w:val="hybridMultilevel"/>
    <w:tmpl w:val="89949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196E64"/>
    <w:multiLevelType w:val="hybridMultilevel"/>
    <w:tmpl w:val="91F01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1D2BB9"/>
    <w:multiLevelType w:val="hybridMultilevel"/>
    <w:tmpl w:val="42507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FB21AB"/>
    <w:multiLevelType w:val="hybridMultilevel"/>
    <w:tmpl w:val="AF5CF2B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2B0EEA"/>
    <w:multiLevelType w:val="hybridMultilevel"/>
    <w:tmpl w:val="B9AEF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9F6CDD"/>
    <w:multiLevelType w:val="hybridMultilevel"/>
    <w:tmpl w:val="57548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42"/>
  </w:num>
  <w:num w:numId="3">
    <w:abstractNumId w:val="6"/>
  </w:num>
  <w:num w:numId="4">
    <w:abstractNumId w:val="17"/>
  </w:num>
  <w:num w:numId="5">
    <w:abstractNumId w:val="33"/>
  </w:num>
  <w:num w:numId="6">
    <w:abstractNumId w:val="25"/>
  </w:num>
  <w:num w:numId="7">
    <w:abstractNumId w:val="26"/>
  </w:num>
  <w:num w:numId="8">
    <w:abstractNumId w:val="14"/>
  </w:num>
  <w:num w:numId="9">
    <w:abstractNumId w:val="7"/>
  </w:num>
  <w:num w:numId="10">
    <w:abstractNumId w:val="37"/>
  </w:num>
  <w:num w:numId="11">
    <w:abstractNumId w:val="22"/>
  </w:num>
  <w:num w:numId="12">
    <w:abstractNumId w:val="40"/>
  </w:num>
  <w:num w:numId="13">
    <w:abstractNumId w:val="13"/>
  </w:num>
  <w:num w:numId="14">
    <w:abstractNumId w:val="10"/>
  </w:num>
  <w:num w:numId="15">
    <w:abstractNumId w:val="36"/>
  </w:num>
  <w:num w:numId="16">
    <w:abstractNumId w:val="5"/>
  </w:num>
  <w:num w:numId="17">
    <w:abstractNumId w:val="24"/>
  </w:num>
  <w:num w:numId="18">
    <w:abstractNumId w:val="9"/>
  </w:num>
  <w:num w:numId="19">
    <w:abstractNumId w:val="41"/>
  </w:num>
  <w:num w:numId="20">
    <w:abstractNumId w:val="39"/>
  </w:num>
  <w:num w:numId="21">
    <w:abstractNumId w:val="27"/>
  </w:num>
  <w:num w:numId="22">
    <w:abstractNumId w:val="34"/>
  </w:num>
  <w:num w:numId="23">
    <w:abstractNumId w:val="32"/>
  </w:num>
  <w:num w:numId="24">
    <w:abstractNumId w:val="30"/>
  </w:num>
  <w:num w:numId="25">
    <w:abstractNumId w:val="11"/>
  </w:num>
  <w:num w:numId="26">
    <w:abstractNumId w:val="15"/>
  </w:num>
  <w:num w:numId="27">
    <w:abstractNumId w:val="16"/>
  </w:num>
  <w:num w:numId="28">
    <w:abstractNumId w:val="3"/>
  </w:num>
  <w:num w:numId="29">
    <w:abstractNumId w:val="18"/>
  </w:num>
  <w:num w:numId="30">
    <w:abstractNumId w:val="43"/>
  </w:num>
  <w:num w:numId="31">
    <w:abstractNumId w:val="12"/>
  </w:num>
  <w:num w:numId="32">
    <w:abstractNumId w:val="21"/>
  </w:num>
  <w:num w:numId="33">
    <w:abstractNumId w:val="0"/>
  </w:num>
  <w:num w:numId="34">
    <w:abstractNumId w:val="35"/>
  </w:num>
  <w:num w:numId="35">
    <w:abstractNumId w:val="31"/>
  </w:num>
  <w:num w:numId="36">
    <w:abstractNumId w:val="8"/>
  </w:num>
  <w:num w:numId="37">
    <w:abstractNumId w:val="2"/>
  </w:num>
  <w:num w:numId="38">
    <w:abstractNumId w:val="19"/>
  </w:num>
  <w:num w:numId="39">
    <w:abstractNumId w:val="29"/>
  </w:num>
  <w:num w:numId="40">
    <w:abstractNumId w:val="38"/>
  </w:num>
  <w:num w:numId="41">
    <w:abstractNumId w:val="28"/>
  </w:num>
  <w:num w:numId="42">
    <w:abstractNumId w:val="23"/>
  </w:num>
  <w:num w:numId="43">
    <w:abstractNumId w:val="1"/>
  </w:num>
  <w:num w:numId="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8"/>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E89"/>
    <w:rsid w:val="000034C4"/>
    <w:rsid w:val="00013A12"/>
    <w:rsid w:val="00027F04"/>
    <w:rsid w:val="00034DEC"/>
    <w:rsid w:val="00067547"/>
    <w:rsid w:val="000939A6"/>
    <w:rsid w:val="000F43EE"/>
    <w:rsid w:val="00177E89"/>
    <w:rsid w:val="002573B2"/>
    <w:rsid w:val="00265CD9"/>
    <w:rsid w:val="002C5986"/>
    <w:rsid w:val="00307326"/>
    <w:rsid w:val="00343B66"/>
    <w:rsid w:val="00360ECB"/>
    <w:rsid w:val="003977B6"/>
    <w:rsid w:val="003A12D6"/>
    <w:rsid w:val="003B378B"/>
    <w:rsid w:val="00425C25"/>
    <w:rsid w:val="0044799F"/>
    <w:rsid w:val="0049046B"/>
    <w:rsid w:val="004B6A9E"/>
    <w:rsid w:val="00591E80"/>
    <w:rsid w:val="005A18ED"/>
    <w:rsid w:val="005C7816"/>
    <w:rsid w:val="005E27B3"/>
    <w:rsid w:val="005E4AAF"/>
    <w:rsid w:val="00604599"/>
    <w:rsid w:val="006B762D"/>
    <w:rsid w:val="006D34C4"/>
    <w:rsid w:val="006D5C4B"/>
    <w:rsid w:val="00762572"/>
    <w:rsid w:val="007922D2"/>
    <w:rsid w:val="007D2DDC"/>
    <w:rsid w:val="007E50A2"/>
    <w:rsid w:val="008704CA"/>
    <w:rsid w:val="009B3570"/>
    <w:rsid w:val="009E59E1"/>
    <w:rsid w:val="00AD54CC"/>
    <w:rsid w:val="00B05E00"/>
    <w:rsid w:val="00B10666"/>
    <w:rsid w:val="00B147EA"/>
    <w:rsid w:val="00B4158D"/>
    <w:rsid w:val="00B92BE8"/>
    <w:rsid w:val="00BD7F9B"/>
    <w:rsid w:val="00C727DB"/>
    <w:rsid w:val="00CA4C22"/>
    <w:rsid w:val="00CF0E62"/>
    <w:rsid w:val="00CF7DF6"/>
    <w:rsid w:val="00D350A3"/>
    <w:rsid w:val="00D6742C"/>
    <w:rsid w:val="00D710A8"/>
    <w:rsid w:val="00DA3CE7"/>
    <w:rsid w:val="00DB390B"/>
    <w:rsid w:val="00DC285E"/>
    <w:rsid w:val="00DC702A"/>
    <w:rsid w:val="00DD266C"/>
    <w:rsid w:val="00E207BD"/>
    <w:rsid w:val="00E634D1"/>
    <w:rsid w:val="00EA4098"/>
    <w:rsid w:val="00EC543A"/>
    <w:rsid w:val="00EE7CD9"/>
    <w:rsid w:val="00F85AFC"/>
    <w:rsid w:val="00FB0328"/>
    <w:rsid w:val="00FB30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960C97B"/>
  <w15:chartTrackingRefBased/>
  <w15:docId w15:val="{1C021431-06FE-44FE-A6CF-B168E37A8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7E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7E89"/>
  </w:style>
  <w:style w:type="paragraph" w:styleId="Footer">
    <w:name w:val="footer"/>
    <w:basedOn w:val="Normal"/>
    <w:link w:val="FooterChar"/>
    <w:uiPriority w:val="99"/>
    <w:unhideWhenUsed/>
    <w:rsid w:val="00177E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7E89"/>
  </w:style>
  <w:style w:type="paragraph" w:styleId="ListParagraph">
    <w:name w:val="List Paragraph"/>
    <w:basedOn w:val="Normal"/>
    <w:uiPriority w:val="34"/>
    <w:qFormat/>
    <w:rsid w:val="00177E89"/>
    <w:pPr>
      <w:ind w:left="720"/>
      <w:contextualSpacing/>
    </w:pPr>
  </w:style>
  <w:style w:type="paragraph" w:styleId="BalloonText">
    <w:name w:val="Balloon Text"/>
    <w:basedOn w:val="Normal"/>
    <w:link w:val="BalloonTextChar"/>
    <w:uiPriority w:val="99"/>
    <w:semiHidden/>
    <w:unhideWhenUsed/>
    <w:rsid w:val="007D2D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2DDC"/>
    <w:rPr>
      <w:rFonts w:ascii="Segoe UI" w:hAnsi="Segoe UI" w:cs="Segoe UI"/>
      <w:sz w:val="18"/>
      <w:szCs w:val="18"/>
    </w:rPr>
  </w:style>
  <w:style w:type="paragraph" w:customStyle="1" w:styleId="paragraph">
    <w:name w:val="paragraph"/>
    <w:basedOn w:val="Normal"/>
    <w:rsid w:val="007D2DD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4898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186E6E60754245809092F4A546CDA4" ma:contentTypeVersion="16" ma:contentTypeDescription="Create a new document." ma:contentTypeScope="" ma:versionID="ec4980a95fcdacb56068234ff4b79864">
  <xsd:schema xmlns:xsd="http://www.w3.org/2001/XMLSchema" xmlns:xs="http://www.w3.org/2001/XMLSchema" xmlns:p="http://schemas.microsoft.com/office/2006/metadata/properties" xmlns:ns2="5209d91e-dcce-4628-8085-cd3389279411" xmlns:ns3="baa140fe-ebc4-4f0a-832a-38ede3e76c5f" targetNamespace="http://schemas.microsoft.com/office/2006/metadata/properties" ma:root="true" ma:fieldsID="5344ebb6f0bbf4cf854eefe9fbd4364c" ns2:_="" ns3:_="">
    <xsd:import namespace="5209d91e-dcce-4628-8085-cd3389279411"/>
    <xsd:import namespace="baa140fe-ebc4-4f0a-832a-38ede3e76c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09d91e-dcce-4628-8085-cd33892794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a3be15d-62ab-4747-9cca-abaedad99e2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a140fe-ebc4-4f0a-832a-38ede3e76c5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7e3c561-471c-459e-b0ef-7ecf84f75fcf}" ma:internalName="TaxCatchAll" ma:showField="CatchAllData" ma:web="baa140fe-ebc4-4f0a-832a-38ede3e76c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209d91e-dcce-4628-8085-cd3389279411">
      <Terms xmlns="http://schemas.microsoft.com/office/infopath/2007/PartnerControls"/>
    </lcf76f155ced4ddcb4097134ff3c332f>
    <TaxCatchAll xmlns="baa140fe-ebc4-4f0a-832a-38ede3e76c5f" xsi:nil="true"/>
  </documentManagement>
</p:properties>
</file>

<file path=customXml/itemProps1.xml><?xml version="1.0" encoding="utf-8"?>
<ds:datastoreItem xmlns:ds="http://schemas.openxmlformats.org/officeDocument/2006/customXml" ds:itemID="{309107E6-5225-4F47-A94D-5508CA79356B}">
  <ds:schemaRefs>
    <ds:schemaRef ds:uri="http://schemas.microsoft.com/sharepoint/v3/contenttype/forms"/>
  </ds:schemaRefs>
</ds:datastoreItem>
</file>

<file path=customXml/itemProps2.xml><?xml version="1.0" encoding="utf-8"?>
<ds:datastoreItem xmlns:ds="http://schemas.openxmlformats.org/officeDocument/2006/customXml" ds:itemID="{A89C73B5-A1CC-41F8-ACE6-D3C99E0C2A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09d91e-dcce-4628-8085-cd3389279411"/>
    <ds:schemaRef ds:uri="baa140fe-ebc4-4f0a-832a-38ede3e76c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571B21-4ACA-43E2-8DCF-D2CF94C7B0D1}">
  <ds:schemaRefs>
    <ds:schemaRef ds:uri="http://schemas.microsoft.com/office/2006/metadata/properties"/>
    <ds:schemaRef ds:uri="http://schemas.microsoft.com/office/infopath/2007/PartnerControls"/>
    <ds:schemaRef ds:uri="5209d91e-dcce-4628-8085-cd3389279411"/>
    <ds:schemaRef ds:uri="baa140fe-ebc4-4f0a-832a-38ede3e76c5f"/>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1294</Words>
  <Characters>7376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L.E.A.D. IT Services</Company>
  <LinksUpToDate>false</LinksUpToDate>
  <CharactersWithSpaces>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Hobson</dc:creator>
  <cp:keywords/>
  <dc:description/>
  <cp:lastModifiedBy>Louise Johnson</cp:lastModifiedBy>
  <cp:revision>23</cp:revision>
  <cp:lastPrinted>2025-03-10T13:28:00Z</cp:lastPrinted>
  <dcterms:created xsi:type="dcterms:W3CDTF">2025-03-10T11:33:00Z</dcterms:created>
  <dcterms:modified xsi:type="dcterms:W3CDTF">2025-03-20T13:56:00Z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0x0101002F186E6E60754245809092F4A546CDA4</vt:lpwstr>
  </property>
  <property fmtid="{D5CDD505-2E9C-101B-9397-08002B2CF9AE}" pid="3" name="MediaServiceImageTags">
    <vt:lpwstr/>
  </property>
</Properties>
</file>